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8481" w14:textId="69AD42C6" w:rsidR="00A02D62" w:rsidRPr="00227C49" w:rsidRDefault="00A02D62" w:rsidP="00A02D62">
      <w:pPr>
        <w:rPr>
          <w:lang w:val="en-GB"/>
        </w:rPr>
      </w:pPr>
      <w:r w:rsidRPr="00167EB7">
        <w:rPr>
          <w:noProof/>
          <w:lang w:eastAsia="es-ES"/>
        </w:rPr>
        <w:drawing>
          <wp:anchor distT="0" distB="0" distL="114300" distR="114300" simplePos="0" relativeHeight="251660288" behindDoc="1" locked="0" layoutInCell="1" allowOverlap="1" wp14:anchorId="1377B2E5" wp14:editId="7216AF6A">
            <wp:simplePos x="0" y="0"/>
            <wp:positionH relativeFrom="column">
              <wp:posOffset>-343535</wp:posOffset>
            </wp:positionH>
            <wp:positionV relativeFrom="paragraph">
              <wp:posOffset>0</wp:posOffset>
            </wp:positionV>
            <wp:extent cx="1835785" cy="1837055"/>
            <wp:effectExtent l="0" t="0" r="0" b="0"/>
            <wp:wrapTight wrapText="bothSides">
              <wp:wrapPolygon edited="0">
                <wp:start x="0" y="0"/>
                <wp:lineTo x="0" y="21279"/>
                <wp:lineTo x="21294" y="21279"/>
                <wp:lineTo x="21294" y="0"/>
                <wp:lineTo x="0" y="0"/>
              </wp:wrapPolygon>
            </wp:wrapTight>
            <wp:docPr id="1" name="Imagen 1" descr="Description: can0-logo-rgb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n0-logo-rgb 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l="16177" t="14107" r="14340" b="23370"/>
                    <a:stretch>
                      <a:fillRect/>
                    </a:stretch>
                  </pic:blipFill>
                  <pic:spPr bwMode="auto">
                    <a:xfrm>
                      <a:off x="0" y="0"/>
                      <a:ext cx="1835785" cy="1837055"/>
                    </a:xfrm>
                    <a:prstGeom prst="rect">
                      <a:avLst/>
                    </a:prstGeom>
                    <a:noFill/>
                    <a:ln>
                      <a:noFill/>
                    </a:ln>
                  </pic:spPr>
                </pic:pic>
              </a:graphicData>
            </a:graphic>
          </wp:anchor>
        </w:drawing>
      </w:r>
    </w:p>
    <w:p w14:paraId="44A813F1" w14:textId="77777777" w:rsidR="00A02D62" w:rsidRPr="00227C49" w:rsidRDefault="00A02D62" w:rsidP="00A02D62">
      <w:pPr>
        <w:widowControl w:val="0"/>
        <w:suppressAutoHyphens/>
        <w:autoSpaceDE w:val="0"/>
        <w:autoSpaceDN w:val="0"/>
        <w:adjustRightInd w:val="0"/>
        <w:spacing w:after="0" w:line="240" w:lineRule="auto"/>
        <w:jc w:val="right"/>
        <w:rPr>
          <w:rFonts w:ascii="Calibri" w:eastAsia="Lucida Sans Unicode" w:hAnsi="Calibri" w:cs="Arial"/>
          <w:b/>
          <w:kern w:val="1"/>
          <w:lang w:val="en-GB"/>
        </w:rPr>
      </w:pPr>
      <w:r w:rsidRPr="00227C49">
        <w:rPr>
          <w:rFonts w:ascii="Calibri" w:eastAsia="Lucida Sans Unicode" w:hAnsi="Calibri" w:cs="Calibri"/>
          <w:color w:val="000000"/>
          <w:kern w:val="1"/>
          <w:sz w:val="40"/>
          <w:szCs w:val="40"/>
          <w:lang w:val="en-GB"/>
        </w:rPr>
        <w:t>Climate Action Network</w:t>
      </w:r>
    </w:p>
    <w:p w14:paraId="7F11DE89" w14:textId="77777777" w:rsidR="00A02D62" w:rsidRPr="00227C49" w:rsidRDefault="00A02D62" w:rsidP="00A02D62">
      <w:pPr>
        <w:widowControl w:val="0"/>
        <w:suppressAutoHyphens/>
        <w:spacing w:after="0" w:line="240" w:lineRule="auto"/>
        <w:jc w:val="right"/>
        <w:rPr>
          <w:rFonts w:ascii="Calibri" w:eastAsia="Lucida Sans Unicode" w:hAnsi="Calibri" w:cs="Times New Roman"/>
          <w:b/>
          <w:kern w:val="1"/>
          <w:sz w:val="48"/>
          <w:szCs w:val="48"/>
          <w:lang w:val="en-GB"/>
        </w:rPr>
      </w:pPr>
    </w:p>
    <w:p w14:paraId="6B9333BD" w14:textId="77777777" w:rsidR="00A02D62" w:rsidRPr="00227C49" w:rsidRDefault="00A02D62" w:rsidP="00A02D62">
      <w:pPr>
        <w:widowControl w:val="0"/>
        <w:suppressAutoHyphens/>
        <w:spacing w:after="0" w:line="240" w:lineRule="auto"/>
        <w:jc w:val="right"/>
        <w:rPr>
          <w:rFonts w:ascii="Calibri" w:eastAsia="Lucida Sans Unicode" w:hAnsi="Calibri" w:cs="Times New Roman"/>
          <w:b/>
          <w:kern w:val="1"/>
          <w:sz w:val="48"/>
          <w:szCs w:val="48"/>
          <w:lang w:val="en-GB"/>
        </w:rPr>
      </w:pPr>
      <w:r w:rsidRPr="00227C49">
        <w:rPr>
          <w:rFonts w:ascii="Calibri" w:eastAsia="Lucida Sans Unicode" w:hAnsi="Calibri" w:cs="Times New Roman"/>
          <w:b/>
          <w:kern w:val="1"/>
          <w:sz w:val="48"/>
          <w:szCs w:val="48"/>
          <w:lang w:val="en-GB"/>
        </w:rPr>
        <w:t>Energy and the Post-2015 Development Agenda</w:t>
      </w:r>
    </w:p>
    <w:p w14:paraId="0934D12D" w14:textId="77777777" w:rsidR="00A02D62" w:rsidRPr="00227C49" w:rsidRDefault="00A02D62" w:rsidP="00A02D62">
      <w:pPr>
        <w:widowControl w:val="0"/>
        <w:suppressAutoHyphens/>
        <w:spacing w:after="0" w:line="240" w:lineRule="auto"/>
        <w:rPr>
          <w:rFonts w:ascii="Calibri" w:eastAsia="Lucida Sans Unicode" w:hAnsi="Calibri" w:cs="Times New Roman"/>
          <w:b/>
          <w:kern w:val="1"/>
          <w:sz w:val="24"/>
          <w:szCs w:val="24"/>
          <w:u w:val="single"/>
          <w:lang w:val="en-GB"/>
        </w:rPr>
      </w:pPr>
      <w:bookmarkStart w:id="0" w:name="_GoBack"/>
      <w:bookmarkEnd w:id="0"/>
    </w:p>
    <w:p w14:paraId="4A495409" w14:textId="139489BA" w:rsidR="00A02D62" w:rsidRPr="00227C49" w:rsidRDefault="00526F75" w:rsidP="00A02D62">
      <w:pPr>
        <w:widowControl w:val="0"/>
        <w:suppressAutoHyphens/>
        <w:spacing w:after="0" w:line="240" w:lineRule="auto"/>
        <w:jc w:val="right"/>
        <w:rPr>
          <w:rFonts w:ascii="Calibri" w:eastAsia="Lucida Sans Unicode" w:hAnsi="Calibri" w:cs="Times New Roman"/>
          <w:b/>
          <w:kern w:val="1"/>
          <w:sz w:val="24"/>
          <w:szCs w:val="24"/>
          <w:u w:val="single"/>
          <w:lang w:val="en-GB"/>
        </w:rPr>
      </w:pPr>
      <w:r>
        <w:rPr>
          <w:rFonts w:ascii="Calibri" w:eastAsia="Lucida Sans Unicode" w:hAnsi="Calibri" w:cs="Times New Roman"/>
          <w:b/>
          <w:kern w:val="1"/>
          <w:sz w:val="24"/>
          <w:szCs w:val="24"/>
          <w:u w:val="single"/>
          <w:lang w:val="en-GB"/>
        </w:rPr>
        <w:t>September 19</w:t>
      </w:r>
      <w:r w:rsidR="00227C49" w:rsidRPr="00227C49">
        <w:rPr>
          <w:rFonts w:ascii="Calibri" w:eastAsia="Lucida Sans Unicode" w:hAnsi="Calibri" w:cs="Times New Roman"/>
          <w:b/>
          <w:kern w:val="1"/>
          <w:sz w:val="24"/>
          <w:szCs w:val="24"/>
          <w:u w:val="single"/>
          <w:vertAlign w:val="superscript"/>
          <w:lang w:val="en-GB"/>
        </w:rPr>
        <w:t>th</w:t>
      </w:r>
      <w:r w:rsidR="00A02D62" w:rsidRPr="00227C49">
        <w:rPr>
          <w:rFonts w:ascii="Calibri" w:eastAsia="Lucida Sans Unicode" w:hAnsi="Calibri" w:cs="Times New Roman"/>
          <w:b/>
          <w:kern w:val="1"/>
          <w:sz w:val="24"/>
          <w:szCs w:val="24"/>
          <w:u w:val="single"/>
          <w:lang w:val="en-GB"/>
        </w:rPr>
        <w:t>2014</w:t>
      </w:r>
    </w:p>
    <w:p w14:paraId="7A29A8F2" w14:textId="77777777" w:rsidR="00A02D62" w:rsidRPr="00227C49" w:rsidRDefault="00A02D62" w:rsidP="00A02D62">
      <w:pPr>
        <w:widowControl w:val="0"/>
        <w:suppressAutoHyphens/>
        <w:spacing w:after="0" w:line="240" w:lineRule="auto"/>
        <w:jc w:val="both"/>
        <w:rPr>
          <w:rFonts w:ascii="Calibri" w:eastAsia="Lucida Sans Unicode" w:hAnsi="Calibri" w:cs="Times New Roman"/>
          <w:b/>
          <w:kern w:val="1"/>
          <w:sz w:val="20"/>
          <w:szCs w:val="20"/>
          <w:lang w:val="en-GB"/>
        </w:rPr>
      </w:pPr>
    </w:p>
    <w:p w14:paraId="2B43374A" w14:textId="77777777" w:rsidR="00A02D62" w:rsidRPr="00227C49" w:rsidRDefault="00A02D62" w:rsidP="00A02D62">
      <w:pPr>
        <w:widowControl w:val="0"/>
        <w:suppressAutoHyphens/>
        <w:autoSpaceDE w:val="0"/>
        <w:autoSpaceDN w:val="0"/>
        <w:adjustRightInd w:val="0"/>
        <w:spacing w:after="0" w:line="240" w:lineRule="auto"/>
        <w:jc w:val="center"/>
        <w:rPr>
          <w:rFonts w:ascii="Calibri" w:eastAsia="Lucida Sans Unicode" w:hAnsi="Calibri" w:cs="Calibri"/>
          <w:i/>
          <w:kern w:val="1"/>
          <w:sz w:val="20"/>
          <w:szCs w:val="20"/>
          <w:lang w:val="en-GB" w:bidi="en-US"/>
        </w:rPr>
      </w:pPr>
      <w:r w:rsidRPr="00227C49">
        <w:rPr>
          <w:rFonts w:ascii="Calibri" w:eastAsia="Lucida Sans Unicode" w:hAnsi="Calibri" w:cs="Calibri"/>
          <w:i/>
          <w:kern w:val="1"/>
          <w:sz w:val="20"/>
          <w:szCs w:val="20"/>
          <w:lang w:val="en-GB" w:bidi="en-US"/>
        </w:rPr>
        <w:t xml:space="preserve">Climate Action Network (CAN) is the world’s largest network of civil society organizations working together to promote government action to address the climate crisis, with more than </w:t>
      </w:r>
      <w:r w:rsidR="000E5C5F" w:rsidRPr="00227C49">
        <w:rPr>
          <w:rFonts w:ascii="Calibri" w:eastAsia="Lucida Sans Unicode" w:hAnsi="Calibri" w:cs="Calibri"/>
          <w:i/>
          <w:kern w:val="1"/>
          <w:sz w:val="20"/>
          <w:szCs w:val="20"/>
          <w:lang w:val="en-GB" w:bidi="en-US"/>
        </w:rPr>
        <w:t>900</w:t>
      </w:r>
      <w:r w:rsidRPr="00227C49">
        <w:rPr>
          <w:rFonts w:ascii="Calibri" w:eastAsia="Lucida Sans Unicode" w:hAnsi="Calibri" w:cs="Calibri"/>
          <w:i/>
          <w:kern w:val="1"/>
          <w:sz w:val="20"/>
          <w:szCs w:val="20"/>
          <w:lang w:val="en-GB" w:bidi="en-US"/>
        </w:rPr>
        <w:t xml:space="preserve"> members in over 100 countries. </w:t>
      </w:r>
      <w:hyperlink r:id="rId9" w:history="1">
        <w:r w:rsidRPr="00227C49">
          <w:rPr>
            <w:rFonts w:ascii="Calibri" w:eastAsia="Lucida Sans Unicode" w:hAnsi="Calibri" w:cs="Calibri"/>
            <w:i/>
            <w:color w:val="0000FF"/>
            <w:kern w:val="1"/>
            <w:sz w:val="20"/>
            <w:szCs w:val="20"/>
            <w:u w:val="single"/>
            <w:lang w:val="en-GB" w:bidi="en-US"/>
          </w:rPr>
          <w:t>www.climatenetwork.org</w:t>
        </w:r>
      </w:hyperlink>
    </w:p>
    <w:p w14:paraId="4CACD099" w14:textId="5DB342EF" w:rsidR="00A02D62" w:rsidRPr="00227C49" w:rsidRDefault="00D44645" w:rsidP="00A02D62">
      <w:pPr>
        <w:rPr>
          <w:lang w:val="en-GB"/>
        </w:rPr>
      </w:pPr>
      <w:r>
        <w:rPr>
          <w:b/>
          <w:noProof/>
          <w:lang w:eastAsia="es-ES"/>
        </w:rPr>
        <mc:AlternateContent>
          <mc:Choice Requires="wps">
            <w:drawing>
              <wp:anchor distT="0" distB="0" distL="114300" distR="114300" simplePos="0" relativeHeight="251659264" behindDoc="0" locked="0" layoutInCell="1" allowOverlap="1" wp14:anchorId="6B54667F" wp14:editId="311DC249">
                <wp:simplePos x="0" y="0"/>
                <wp:positionH relativeFrom="column">
                  <wp:posOffset>-325755</wp:posOffset>
                </wp:positionH>
                <wp:positionV relativeFrom="paragraph">
                  <wp:posOffset>297815</wp:posOffset>
                </wp:positionV>
                <wp:extent cx="6294120" cy="3760470"/>
                <wp:effectExtent l="0" t="0" r="1143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3760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897D2" w14:textId="77777777" w:rsidR="00501181" w:rsidRPr="00227C49" w:rsidRDefault="00501181" w:rsidP="00A02D62">
                            <w:pPr>
                              <w:rPr>
                                <w:b/>
                                <w:sz w:val="24"/>
                                <w:szCs w:val="24"/>
                                <w:lang w:val="en-GB"/>
                              </w:rPr>
                            </w:pPr>
                            <w:r w:rsidRPr="00227C49">
                              <w:rPr>
                                <w:b/>
                                <w:sz w:val="24"/>
                                <w:szCs w:val="24"/>
                                <w:lang w:val="en-US"/>
                              </w:rPr>
                              <w:t>Recommendations</w:t>
                            </w:r>
                            <w:r w:rsidRPr="00227C49">
                              <w:rPr>
                                <w:b/>
                                <w:sz w:val="24"/>
                                <w:szCs w:val="24"/>
                                <w:lang w:val="en-GB"/>
                              </w:rPr>
                              <w:t>:</w:t>
                            </w:r>
                          </w:p>
                          <w:p w14:paraId="266B6B62" w14:textId="77777777" w:rsidR="00501181" w:rsidRDefault="00501181" w:rsidP="00642F47">
                            <w:pPr>
                              <w:rPr>
                                <w:sz w:val="24"/>
                                <w:szCs w:val="24"/>
                                <w:lang w:val="en-GB"/>
                              </w:rPr>
                            </w:pPr>
                            <w:r w:rsidRPr="00227C49">
                              <w:rPr>
                                <w:sz w:val="24"/>
                                <w:szCs w:val="24"/>
                                <w:lang w:val="en-GB"/>
                              </w:rPr>
                              <w:t xml:space="preserve">Any Energy SDG should recognize that access to sustainable, affordable, </w:t>
                            </w:r>
                            <w:r w:rsidRPr="00073F02">
                              <w:rPr>
                                <w:sz w:val="24"/>
                                <w:szCs w:val="24"/>
                                <w:lang w:val="en-GB"/>
                              </w:rPr>
                              <w:t xml:space="preserve">safe and </w:t>
                            </w:r>
                            <w:r w:rsidRPr="00227C49">
                              <w:rPr>
                                <w:sz w:val="24"/>
                                <w:szCs w:val="24"/>
                                <w:lang w:val="en-GB"/>
                              </w:rPr>
                              <w:t xml:space="preserve">reliable energy is a pre-condition for eradicating poverty and sustainable development. </w:t>
                            </w:r>
                          </w:p>
                          <w:p w14:paraId="020353C4" w14:textId="2EBC41EE" w:rsidR="00501181" w:rsidRDefault="00501181" w:rsidP="00642F47">
                            <w:pPr>
                              <w:rPr>
                                <w:sz w:val="24"/>
                                <w:szCs w:val="24"/>
                                <w:lang w:val="en-US"/>
                              </w:rPr>
                            </w:pPr>
                            <w:r w:rsidRPr="00073F02">
                              <w:rPr>
                                <w:sz w:val="24"/>
                                <w:szCs w:val="24"/>
                                <w:lang w:val="en-US"/>
                              </w:rPr>
                              <w:t xml:space="preserve">To achieve sustainable development, the post-2015 framework must </w:t>
                            </w:r>
                            <w:r>
                              <w:rPr>
                                <w:sz w:val="24"/>
                                <w:szCs w:val="24"/>
                                <w:lang w:val="en-US"/>
                              </w:rPr>
                              <w:t>leverage</w:t>
                            </w:r>
                            <w:r w:rsidRPr="00073F02">
                              <w:rPr>
                                <w:sz w:val="24"/>
                                <w:szCs w:val="24"/>
                                <w:lang w:val="en-US"/>
                              </w:rPr>
                              <w:t xml:space="preserve"> the shift away from fossil fuels</w:t>
                            </w:r>
                            <w:r>
                              <w:rPr>
                                <w:sz w:val="24"/>
                                <w:szCs w:val="24"/>
                                <w:lang w:val="en-US"/>
                              </w:rPr>
                              <w:t xml:space="preserve"> and nuclear</w:t>
                            </w:r>
                            <w:r w:rsidRPr="00073F02">
                              <w:rPr>
                                <w:sz w:val="24"/>
                                <w:szCs w:val="24"/>
                                <w:lang w:val="en-US"/>
                              </w:rPr>
                              <w:t xml:space="preserve"> to </w:t>
                            </w:r>
                            <w:r>
                              <w:rPr>
                                <w:sz w:val="24"/>
                                <w:szCs w:val="24"/>
                                <w:lang w:val="en-US"/>
                              </w:rPr>
                              <w:t xml:space="preserve">zero </w:t>
                            </w:r>
                            <w:r w:rsidRPr="00073F02">
                              <w:rPr>
                                <w:sz w:val="24"/>
                                <w:szCs w:val="24"/>
                                <w:lang w:val="en-US"/>
                              </w:rPr>
                              <w:t>carbon</w:t>
                            </w:r>
                            <w:r>
                              <w:rPr>
                                <w:sz w:val="24"/>
                                <w:szCs w:val="24"/>
                                <w:lang w:val="en-US"/>
                              </w:rPr>
                              <w:t xml:space="preserve"> renewable</w:t>
                            </w:r>
                            <w:r w:rsidRPr="00073F02">
                              <w:rPr>
                                <w:sz w:val="24"/>
                                <w:szCs w:val="24"/>
                                <w:lang w:val="en-US"/>
                              </w:rPr>
                              <w:t xml:space="preserve"> and climate resilient energy systems</w:t>
                            </w:r>
                            <w:r>
                              <w:rPr>
                                <w:sz w:val="24"/>
                                <w:szCs w:val="24"/>
                                <w:lang w:val="en-US"/>
                              </w:rPr>
                              <w:t>. This includes transforming fossil fuel subsidies, with protection for poor and vulnerable groups, to finance new renewable and energy efficiency usages while also providing adequate support and technology transfer to poorer countries</w:t>
                            </w:r>
                            <w:r w:rsidRPr="00073F02">
                              <w:rPr>
                                <w:sz w:val="24"/>
                                <w:szCs w:val="24"/>
                                <w:lang w:val="en-US"/>
                              </w:rPr>
                              <w:t>.</w:t>
                            </w:r>
                          </w:p>
                          <w:p w14:paraId="226F35FD" w14:textId="77777777" w:rsidR="00501181" w:rsidRPr="00227C49" w:rsidRDefault="00501181" w:rsidP="00A02D62">
                            <w:pPr>
                              <w:rPr>
                                <w:sz w:val="24"/>
                                <w:szCs w:val="24"/>
                                <w:lang w:val="en-GB"/>
                              </w:rPr>
                            </w:pPr>
                            <w:r>
                              <w:rPr>
                                <w:sz w:val="24"/>
                                <w:szCs w:val="24"/>
                                <w:lang w:val="en-US"/>
                              </w:rPr>
                              <w:t xml:space="preserve">Both </w:t>
                            </w:r>
                            <w:r w:rsidRPr="00073F02">
                              <w:rPr>
                                <w:sz w:val="24"/>
                                <w:szCs w:val="24"/>
                                <w:lang w:val="en-US"/>
                              </w:rPr>
                              <w:t xml:space="preserve">a dedicated sustainable energy goal and integration of energy-related targets across the framework to capture </w:t>
                            </w:r>
                            <w:r>
                              <w:rPr>
                                <w:sz w:val="24"/>
                                <w:szCs w:val="24"/>
                                <w:lang w:val="en-US"/>
                              </w:rPr>
                              <w:t>its impact on many development areas are required</w:t>
                            </w:r>
                            <w:r w:rsidRPr="00073F02">
                              <w:rPr>
                                <w:sz w:val="24"/>
                                <w:szCs w:val="24"/>
                                <w:lang w:val="en-US"/>
                              </w:rPr>
                              <w:t>.</w:t>
                            </w:r>
                          </w:p>
                          <w:p w14:paraId="1F76EA01" w14:textId="77777777" w:rsidR="00501181" w:rsidRPr="00227C49" w:rsidRDefault="00501181" w:rsidP="00A02D62">
                            <w:pPr>
                              <w:rPr>
                                <w:sz w:val="24"/>
                                <w:szCs w:val="24"/>
                                <w:lang w:val="en-GB"/>
                              </w:rPr>
                            </w:pPr>
                            <w:r>
                              <w:rPr>
                                <w:sz w:val="24"/>
                                <w:szCs w:val="24"/>
                                <w:lang w:val="en-GB"/>
                              </w:rPr>
                              <w:t>An</w:t>
                            </w:r>
                            <w:r w:rsidRPr="00227C49">
                              <w:rPr>
                                <w:sz w:val="24"/>
                                <w:szCs w:val="24"/>
                                <w:lang w:val="en-GB"/>
                              </w:rPr>
                              <w:t xml:space="preserve"> Energy SDG should include the following targets:</w:t>
                            </w:r>
                          </w:p>
                          <w:p w14:paraId="55C994E9" w14:textId="77777777" w:rsidR="00501181" w:rsidRPr="007666EE" w:rsidRDefault="00501181" w:rsidP="00642F47">
                            <w:pPr>
                              <w:pStyle w:val="Prrafodelista"/>
                              <w:numPr>
                                <w:ilvl w:val="0"/>
                                <w:numId w:val="4"/>
                              </w:numPr>
                              <w:spacing w:after="200" w:line="240" w:lineRule="auto"/>
                              <w:ind w:left="643"/>
                              <w:rPr>
                                <w:sz w:val="24"/>
                                <w:szCs w:val="24"/>
                                <w:lang w:val="en-GB"/>
                              </w:rPr>
                            </w:pPr>
                            <w:r w:rsidRPr="007666EE">
                              <w:rPr>
                                <w:sz w:val="24"/>
                                <w:szCs w:val="24"/>
                                <w:lang w:val="en-GB"/>
                              </w:rPr>
                              <w:t>Universal access to sustainable, affordable, safe and reliable energy for household, community and productive services.</w:t>
                            </w:r>
                          </w:p>
                          <w:p w14:paraId="31629586" w14:textId="77777777" w:rsidR="00501181" w:rsidRDefault="00501181" w:rsidP="00642F47">
                            <w:pPr>
                              <w:pStyle w:val="Prrafodelista"/>
                              <w:numPr>
                                <w:ilvl w:val="0"/>
                                <w:numId w:val="4"/>
                              </w:numPr>
                              <w:spacing w:after="200" w:line="240" w:lineRule="auto"/>
                              <w:ind w:left="643"/>
                              <w:rPr>
                                <w:sz w:val="24"/>
                                <w:szCs w:val="24"/>
                                <w:lang w:val="en-GB"/>
                              </w:rPr>
                            </w:pPr>
                            <w:r>
                              <w:rPr>
                                <w:sz w:val="24"/>
                                <w:szCs w:val="24"/>
                                <w:lang w:val="en-GB"/>
                              </w:rPr>
                              <w:t xml:space="preserve">More than double </w:t>
                            </w:r>
                            <w:r w:rsidRPr="007666EE">
                              <w:rPr>
                                <w:sz w:val="24"/>
                                <w:szCs w:val="24"/>
                                <w:lang w:val="en-GB"/>
                              </w:rPr>
                              <w:t>the share of renewables in the global energy m</w:t>
                            </w:r>
                            <w:r>
                              <w:rPr>
                                <w:sz w:val="24"/>
                                <w:szCs w:val="24"/>
                                <w:lang w:val="en-GB"/>
                              </w:rPr>
                              <w:t>ix (to at least 45%)</w:t>
                            </w:r>
                          </w:p>
                          <w:p w14:paraId="2E0EF838" w14:textId="53CD494D" w:rsidR="00501181" w:rsidRPr="00A41AE1" w:rsidRDefault="00501181" w:rsidP="00642F47">
                            <w:pPr>
                              <w:pStyle w:val="Prrafodelista"/>
                              <w:numPr>
                                <w:ilvl w:val="0"/>
                                <w:numId w:val="4"/>
                              </w:numPr>
                              <w:spacing w:after="200" w:line="240" w:lineRule="auto"/>
                              <w:ind w:left="643"/>
                              <w:rPr>
                                <w:sz w:val="24"/>
                                <w:szCs w:val="24"/>
                                <w:lang w:val="en-GB"/>
                              </w:rPr>
                            </w:pPr>
                            <w:r>
                              <w:rPr>
                                <w:sz w:val="24"/>
                                <w:szCs w:val="24"/>
                                <w:lang w:val="en-GB"/>
                              </w:rPr>
                              <w:t>Substantially grow annual</w:t>
                            </w:r>
                            <w:r w:rsidRPr="00A41AE1">
                              <w:rPr>
                                <w:sz w:val="24"/>
                                <w:szCs w:val="24"/>
                                <w:lang w:val="en-GB"/>
                              </w:rPr>
                              <w:t xml:space="preserve"> energy intensity improvements globally (to 4.5%).</w:t>
                            </w:r>
                          </w:p>
                          <w:p w14:paraId="6D1C18CA" w14:textId="77777777" w:rsidR="00501181" w:rsidRPr="00642F47" w:rsidRDefault="00501181" w:rsidP="00A02D62">
                            <w:pPr>
                              <w:rPr>
                                <w:lang w:val="en-GB"/>
                              </w:rPr>
                            </w:pPr>
                          </w:p>
                          <w:p w14:paraId="69EFED06" w14:textId="77777777" w:rsidR="00501181" w:rsidRPr="000802AB" w:rsidRDefault="00501181" w:rsidP="00A02D62">
                            <w:pPr>
                              <w:rPr>
                                <w:lang w:val="en-US"/>
                              </w:rPr>
                            </w:pPr>
                          </w:p>
                          <w:p w14:paraId="3464F1E5" w14:textId="77777777" w:rsidR="00501181" w:rsidRPr="000802AB" w:rsidRDefault="00501181" w:rsidP="00A02D62">
                            <w:pPr>
                              <w:rPr>
                                <w:lang w:val="en-US"/>
                              </w:rPr>
                            </w:pPr>
                          </w:p>
                          <w:p w14:paraId="1FA0BB8E" w14:textId="77777777" w:rsidR="00501181" w:rsidRPr="000802AB" w:rsidRDefault="00501181" w:rsidP="00A02D62">
                            <w:pPr>
                              <w:rPr>
                                <w:lang w:val="en-US"/>
                              </w:rPr>
                            </w:pPr>
                          </w:p>
                          <w:p w14:paraId="7447F67F" w14:textId="77777777" w:rsidR="00501181" w:rsidRPr="000802AB" w:rsidRDefault="00501181" w:rsidP="00A02D62">
                            <w:pPr>
                              <w:rPr>
                                <w:lang w:val="en-US"/>
                              </w:rPr>
                            </w:pPr>
                          </w:p>
                          <w:p w14:paraId="07C86405" w14:textId="77777777" w:rsidR="00501181" w:rsidRPr="000802AB" w:rsidRDefault="00501181" w:rsidP="00A02D62">
                            <w:pPr>
                              <w:rPr>
                                <w:lang w:val="en-US"/>
                              </w:rPr>
                            </w:pPr>
                          </w:p>
                          <w:p w14:paraId="2DB1CD4A" w14:textId="77777777" w:rsidR="00501181" w:rsidRPr="000802AB" w:rsidRDefault="00501181" w:rsidP="00A02D62">
                            <w:pPr>
                              <w:rPr>
                                <w:lang w:val="en-US"/>
                              </w:rPr>
                            </w:pPr>
                          </w:p>
                          <w:p w14:paraId="191D4F93" w14:textId="77777777" w:rsidR="00501181" w:rsidRPr="000802AB" w:rsidRDefault="00501181" w:rsidP="00A02D6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54667F" id="_x0000_t202" coordsize="21600,21600" o:spt="202" path="m,l,21600r21600,l21600,xe">
                <v:stroke joinstyle="miter"/>
                <v:path gradientshapeok="t" o:connecttype="rect"/>
              </v:shapetype>
              <v:shape id="Cuadro de texto 2" o:spid="_x0000_s1026" type="#_x0000_t202" style="position:absolute;margin-left:-25.65pt;margin-top:23.45pt;width:495.6pt;height:2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" fillcolor="white [3201]" strokeweight=".5pt">
                <v:path arrowok="t"/>
                <v:textbox>
                  <w:txbxContent>
                    <w:p w14:paraId="197897D2" w14:textId="77777777" w:rsidR="00501181" w:rsidRPr="00227C49" w:rsidRDefault="00501181" w:rsidP="00A02D62">
                      <w:pPr>
                        <w:rPr>
                          <w:b/>
                          <w:sz w:val="24"/>
                          <w:szCs w:val="24"/>
                          <w:lang w:val="en-GB"/>
                        </w:rPr>
                      </w:pPr>
                      <w:r w:rsidRPr="00227C49">
                        <w:rPr>
                          <w:b/>
                          <w:sz w:val="24"/>
                          <w:szCs w:val="24"/>
                          <w:lang w:val="en-US"/>
                        </w:rPr>
                        <w:t>Recommendations</w:t>
                      </w:r>
                      <w:r w:rsidRPr="00227C49">
                        <w:rPr>
                          <w:b/>
                          <w:sz w:val="24"/>
                          <w:szCs w:val="24"/>
                          <w:lang w:val="en-GB"/>
                        </w:rPr>
                        <w:t>:</w:t>
                      </w:r>
                    </w:p>
                    <w:p w14:paraId="266B6B62" w14:textId="77777777" w:rsidR="00501181" w:rsidRDefault="00501181" w:rsidP="00642F47">
                      <w:pPr>
                        <w:rPr>
                          <w:sz w:val="24"/>
                          <w:szCs w:val="24"/>
                          <w:lang w:val="en-GB"/>
                        </w:rPr>
                      </w:pPr>
                      <w:r w:rsidRPr="00227C49">
                        <w:rPr>
                          <w:sz w:val="24"/>
                          <w:szCs w:val="24"/>
                          <w:lang w:val="en-GB"/>
                        </w:rPr>
                        <w:t xml:space="preserve">Any Energy SDG should recognize that access to sustainable, affordable, </w:t>
                      </w:r>
                      <w:r w:rsidRPr="00073F02">
                        <w:rPr>
                          <w:sz w:val="24"/>
                          <w:szCs w:val="24"/>
                          <w:lang w:val="en-GB"/>
                        </w:rPr>
                        <w:t xml:space="preserve">safe and </w:t>
                      </w:r>
                      <w:r w:rsidRPr="00227C49">
                        <w:rPr>
                          <w:sz w:val="24"/>
                          <w:szCs w:val="24"/>
                          <w:lang w:val="en-GB"/>
                        </w:rPr>
                        <w:t xml:space="preserve">reliable energy is a pre-condition for eradicating poverty and sustainable development. </w:t>
                      </w:r>
                    </w:p>
                    <w:p w14:paraId="020353C4" w14:textId="2EBC41EE" w:rsidR="00501181" w:rsidRDefault="00501181" w:rsidP="00642F47">
                      <w:pPr>
                        <w:rPr>
                          <w:sz w:val="24"/>
                          <w:szCs w:val="24"/>
                          <w:lang w:val="en-US"/>
                        </w:rPr>
                      </w:pPr>
                      <w:r w:rsidRPr="00073F02">
                        <w:rPr>
                          <w:sz w:val="24"/>
                          <w:szCs w:val="24"/>
                          <w:lang w:val="en-US"/>
                        </w:rPr>
                        <w:t xml:space="preserve">To achieve sustainable development, the post-2015 framework must </w:t>
                      </w:r>
                      <w:r>
                        <w:rPr>
                          <w:sz w:val="24"/>
                          <w:szCs w:val="24"/>
                          <w:lang w:val="en-US"/>
                        </w:rPr>
                        <w:t>leverage</w:t>
                      </w:r>
                      <w:r w:rsidRPr="00073F02">
                        <w:rPr>
                          <w:sz w:val="24"/>
                          <w:szCs w:val="24"/>
                          <w:lang w:val="en-US"/>
                        </w:rPr>
                        <w:t xml:space="preserve"> the shift away from fossil fuels</w:t>
                      </w:r>
                      <w:r>
                        <w:rPr>
                          <w:sz w:val="24"/>
                          <w:szCs w:val="24"/>
                          <w:lang w:val="en-US"/>
                        </w:rPr>
                        <w:t xml:space="preserve"> and nuclear</w:t>
                      </w:r>
                      <w:r w:rsidRPr="00073F02">
                        <w:rPr>
                          <w:sz w:val="24"/>
                          <w:szCs w:val="24"/>
                          <w:lang w:val="en-US"/>
                        </w:rPr>
                        <w:t xml:space="preserve"> to </w:t>
                      </w:r>
                      <w:r>
                        <w:rPr>
                          <w:sz w:val="24"/>
                          <w:szCs w:val="24"/>
                          <w:lang w:val="en-US"/>
                        </w:rPr>
                        <w:t xml:space="preserve">zero </w:t>
                      </w:r>
                      <w:r w:rsidRPr="00073F02">
                        <w:rPr>
                          <w:sz w:val="24"/>
                          <w:szCs w:val="24"/>
                          <w:lang w:val="en-US"/>
                        </w:rPr>
                        <w:t>carbon</w:t>
                      </w:r>
                      <w:r>
                        <w:rPr>
                          <w:sz w:val="24"/>
                          <w:szCs w:val="24"/>
                          <w:lang w:val="en-US"/>
                        </w:rPr>
                        <w:t xml:space="preserve"> renewable</w:t>
                      </w:r>
                      <w:r w:rsidRPr="00073F02">
                        <w:rPr>
                          <w:sz w:val="24"/>
                          <w:szCs w:val="24"/>
                          <w:lang w:val="en-US"/>
                        </w:rPr>
                        <w:t xml:space="preserve"> and climate resilient energy systems</w:t>
                      </w:r>
                      <w:r>
                        <w:rPr>
                          <w:sz w:val="24"/>
                          <w:szCs w:val="24"/>
                          <w:lang w:val="en-US"/>
                        </w:rPr>
                        <w:t>. This includes transforming fossil fuel subsidies, with protection for poor and vulnerable groups, to finance new renewable and energy efficiency usages while also providing adequate support and technology transfer to poorer countries</w:t>
                      </w:r>
                      <w:r w:rsidRPr="00073F02">
                        <w:rPr>
                          <w:sz w:val="24"/>
                          <w:szCs w:val="24"/>
                          <w:lang w:val="en-US"/>
                        </w:rPr>
                        <w:t>.</w:t>
                      </w:r>
                    </w:p>
                    <w:p w14:paraId="226F35FD" w14:textId="77777777" w:rsidR="00501181" w:rsidRPr="00227C49" w:rsidRDefault="00501181" w:rsidP="00A02D62">
                      <w:pPr>
                        <w:rPr>
                          <w:sz w:val="24"/>
                          <w:szCs w:val="24"/>
                          <w:lang w:val="en-GB"/>
                        </w:rPr>
                      </w:pPr>
                      <w:r>
                        <w:rPr>
                          <w:sz w:val="24"/>
                          <w:szCs w:val="24"/>
                          <w:lang w:val="en-US"/>
                        </w:rPr>
                        <w:t xml:space="preserve">Both </w:t>
                      </w:r>
                      <w:r w:rsidRPr="00073F02">
                        <w:rPr>
                          <w:sz w:val="24"/>
                          <w:szCs w:val="24"/>
                          <w:lang w:val="en-US"/>
                        </w:rPr>
                        <w:t xml:space="preserve">a dedicated sustainable energy goal and integration of energy-related targets across the framework to capture </w:t>
                      </w:r>
                      <w:r>
                        <w:rPr>
                          <w:sz w:val="24"/>
                          <w:szCs w:val="24"/>
                          <w:lang w:val="en-US"/>
                        </w:rPr>
                        <w:t>its impact on many development areas are required</w:t>
                      </w:r>
                      <w:r w:rsidRPr="00073F02">
                        <w:rPr>
                          <w:sz w:val="24"/>
                          <w:szCs w:val="24"/>
                          <w:lang w:val="en-US"/>
                        </w:rPr>
                        <w:t>.</w:t>
                      </w:r>
                    </w:p>
                    <w:p w14:paraId="1F76EA01" w14:textId="77777777" w:rsidR="00501181" w:rsidRPr="00227C49" w:rsidRDefault="00501181" w:rsidP="00A02D62">
                      <w:pPr>
                        <w:rPr>
                          <w:sz w:val="24"/>
                          <w:szCs w:val="24"/>
                          <w:lang w:val="en-GB"/>
                        </w:rPr>
                      </w:pPr>
                      <w:r>
                        <w:rPr>
                          <w:sz w:val="24"/>
                          <w:szCs w:val="24"/>
                          <w:lang w:val="en-GB"/>
                        </w:rPr>
                        <w:t>An</w:t>
                      </w:r>
                      <w:r w:rsidRPr="00227C49">
                        <w:rPr>
                          <w:sz w:val="24"/>
                          <w:szCs w:val="24"/>
                          <w:lang w:val="en-GB"/>
                        </w:rPr>
                        <w:t xml:space="preserve"> Energy SDG should include the following targets:</w:t>
                      </w:r>
                    </w:p>
                    <w:p w14:paraId="55C994E9" w14:textId="77777777" w:rsidR="00501181" w:rsidRPr="007666EE" w:rsidRDefault="00501181" w:rsidP="00642F47">
                      <w:pPr>
                        <w:pStyle w:val="Prrafodelista"/>
                        <w:numPr>
                          <w:ilvl w:val="0"/>
                          <w:numId w:val="4"/>
                        </w:numPr>
                        <w:spacing w:after="200" w:line="240" w:lineRule="auto"/>
                        <w:ind w:left="643"/>
                        <w:rPr>
                          <w:sz w:val="24"/>
                          <w:szCs w:val="24"/>
                          <w:lang w:val="en-GB"/>
                        </w:rPr>
                      </w:pPr>
                      <w:r w:rsidRPr="007666EE">
                        <w:rPr>
                          <w:sz w:val="24"/>
                          <w:szCs w:val="24"/>
                          <w:lang w:val="en-GB"/>
                        </w:rPr>
                        <w:t>Universal access to sustainable, affordable, safe and reliable energy for household, community and productive services.</w:t>
                      </w:r>
                    </w:p>
                    <w:p w14:paraId="31629586" w14:textId="77777777" w:rsidR="00501181" w:rsidRDefault="00501181" w:rsidP="00642F47">
                      <w:pPr>
                        <w:pStyle w:val="Prrafodelista"/>
                        <w:numPr>
                          <w:ilvl w:val="0"/>
                          <w:numId w:val="4"/>
                        </w:numPr>
                        <w:spacing w:after="200" w:line="240" w:lineRule="auto"/>
                        <w:ind w:left="643"/>
                        <w:rPr>
                          <w:sz w:val="24"/>
                          <w:szCs w:val="24"/>
                          <w:lang w:val="en-GB"/>
                        </w:rPr>
                      </w:pPr>
                      <w:r>
                        <w:rPr>
                          <w:sz w:val="24"/>
                          <w:szCs w:val="24"/>
                          <w:lang w:val="en-GB"/>
                        </w:rPr>
                        <w:t xml:space="preserve">More than double </w:t>
                      </w:r>
                      <w:r w:rsidRPr="007666EE">
                        <w:rPr>
                          <w:sz w:val="24"/>
                          <w:szCs w:val="24"/>
                          <w:lang w:val="en-GB"/>
                        </w:rPr>
                        <w:t>the share of renewables in the global energy m</w:t>
                      </w:r>
                      <w:r>
                        <w:rPr>
                          <w:sz w:val="24"/>
                          <w:szCs w:val="24"/>
                          <w:lang w:val="en-GB"/>
                        </w:rPr>
                        <w:t>ix (to at least 45%)</w:t>
                      </w:r>
                    </w:p>
                    <w:p w14:paraId="2E0EF838" w14:textId="53CD494D" w:rsidR="00501181" w:rsidRPr="00A41AE1" w:rsidRDefault="00501181" w:rsidP="00642F47">
                      <w:pPr>
                        <w:pStyle w:val="Prrafodelista"/>
                        <w:numPr>
                          <w:ilvl w:val="0"/>
                          <w:numId w:val="4"/>
                        </w:numPr>
                        <w:spacing w:after="200" w:line="240" w:lineRule="auto"/>
                        <w:ind w:left="643"/>
                        <w:rPr>
                          <w:sz w:val="24"/>
                          <w:szCs w:val="24"/>
                          <w:lang w:val="en-GB"/>
                        </w:rPr>
                      </w:pPr>
                      <w:r>
                        <w:rPr>
                          <w:sz w:val="24"/>
                          <w:szCs w:val="24"/>
                          <w:lang w:val="en-GB"/>
                        </w:rPr>
                        <w:t>Substantially grow annual</w:t>
                      </w:r>
                      <w:r w:rsidRPr="00A41AE1">
                        <w:rPr>
                          <w:sz w:val="24"/>
                          <w:szCs w:val="24"/>
                          <w:lang w:val="en-GB"/>
                        </w:rPr>
                        <w:t xml:space="preserve"> energy intensity improvements globally (to 4.5%).</w:t>
                      </w:r>
                    </w:p>
                    <w:p w14:paraId="6D1C18CA" w14:textId="77777777" w:rsidR="00501181" w:rsidRPr="00642F47" w:rsidRDefault="00501181" w:rsidP="00A02D62">
                      <w:pPr>
                        <w:rPr>
                          <w:lang w:val="en-GB"/>
                        </w:rPr>
                      </w:pPr>
                    </w:p>
                    <w:p w14:paraId="69EFED06" w14:textId="77777777" w:rsidR="00501181" w:rsidRPr="000802AB" w:rsidRDefault="00501181" w:rsidP="00A02D62">
                      <w:pPr>
                        <w:rPr>
                          <w:lang w:val="en-US"/>
                        </w:rPr>
                      </w:pPr>
                    </w:p>
                    <w:p w14:paraId="3464F1E5" w14:textId="77777777" w:rsidR="00501181" w:rsidRPr="000802AB" w:rsidRDefault="00501181" w:rsidP="00A02D62">
                      <w:pPr>
                        <w:rPr>
                          <w:lang w:val="en-US"/>
                        </w:rPr>
                      </w:pPr>
                    </w:p>
                    <w:p w14:paraId="1FA0BB8E" w14:textId="77777777" w:rsidR="00501181" w:rsidRPr="000802AB" w:rsidRDefault="00501181" w:rsidP="00A02D62">
                      <w:pPr>
                        <w:rPr>
                          <w:lang w:val="en-US"/>
                        </w:rPr>
                      </w:pPr>
                    </w:p>
                    <w:p w14:paraId="7447F67F" w14:textId="77777777" w:rsidR="00501181" w:rsidRPr="000802AB" w:rsidRDefault="00501181" w:rsidP="00A02D62">
                      <w:pPr>
                        <w:rPr>
                          <w:lang w:val="en-US"/>
                        </w:rPr>
                      </w:pPr>
                    </w:p>
                    <w:p w14:paraId="07C86405" w14:textId="77777777" w:rsidR="00501181" w:rsidRPr="000802AB" w:rsidRDefault="00501181" w:rsidP="00A02D62">
                      <w:pPr>
                        <w:rPr>
                          <w:lang w:val="en-US"/>
                        </w:rPr>
                      </w:pPr>
                    </w:p>
                    <w:p w14:paraId="2DB1CD4A" w14:textId="77777777" w:rsidR="00501181" w:rsidRPr="000802AB" w:rsidRDefault="00501181" w:rsidP="00A02D62">
                      <w:pPr>
                        <w:rPr>
                          <w:lang w:val="en-US"/>
                        </w:rPr>
                      </w:pPr>
                    </w:p>
                    <w:p w14:paraId="191D4F93" w14:textId="77777777" w:rsidR="00501181" w:rsidRPr="000802AB" w:rsidRDefault="00501181" w:rsidP="00A02D62">
                      <w:pPr>
                        <w:rPr>
                          <w:lang w:val="en-US"/>
                        </w:rPr>
                      </w:pPr>
                    </w:p>
                  </w:txbxContent>
                </v:textbox>
              </v:shape>
            </w:pict>
          </mc:Fallback>
        </mc:AlternateContent>
      </w:r>
    </w:p>
    <w:p w14:paraId="1CCB58B3" w14:textId="77777777" w:rsidR="00A02D62" w:rsidRPr="00227C49" w:rsidRDefault="00A02D62" w:rsidP="00A02D62">
      <w:pPr>
        <w:rPr>
          <w:b/>
          <w:lang w:val="en-GB"/>
        </w:rPr>
      </w:pPr>
    </w:p>
    <w:p w14:paraId="401679B5" w14:textId="77777777" w:rsidR="00A02D62" w:rsidRPr="00227C49" w:rsidRDefault="00A02D62" w:rsidP="00A02D62">
      <w:pPr>
        <w:rPr>
          <w:lang w:val="en-GB"/>
        </w:rPr>
      </w:pPr>
    </w:p>
    <w:p w14:paraId="3947F4D0" w14:textId="77777777" w:rsidR="00A02D62" w:rsidRPr="00227C49" w:rsidRDefault="00A02D62" w:rsidP="00A02D62">
      <w:pPr>
        <w:rPr>
          <w:lang w:val="en-GB"/>
        </w:rPr>
      </w:pPr>
    </w:p>
    <w:p w14:paraId="1887A429" w14:textId="77777777" w:rsidR="00A02D62" w:rsidRPr="00227C49" w:rsidRDefault="00A02D62" w:rsidP="00A02D62">
      <w:pPr>
        <w:rPr>
          <w:lang w:val="en-GB"/>
        </w:rPr>
      </w:pPr>
    </w:p>
    <w:p w14:paraId="26B16F25" w14:textId="77777777" w:rsidR="00A02D62" w:rsidRPr="00227C49" w:rsidRDefault="00A02D62" w:rsidP="00A02D62">
      <w:pPr>
        <w:rPr>
          <w:lang w:val="en-GB"/>
        </w:rPr>
      </w:pPr>
    </w:p>
    <w:p w14:paraId="0001A567" w14:textId="77777777" w:rsidR="00A02D62" w:rsidRPr="00227C49" w:rsidRDefault="00A02D62" w:rsidP="00A02D62">
      <w:pPr>
        <w:rPr>
          <w:lang w:val="en-GB"/>
        </w:rPr>
      </w:pPr>
    </w:p>
    <w:p w14:paraId="5A33146B" w14:textId="77777777" w:rsidR="00A02D62" w:rsidRPr="00227C49" w:rsidRDefault="00A02D62" w:rsidP="00A02D62">
      <w:pPr>
        <w:rPr>
          <w:lang w:val="en-GB"/>
        </w:rPr>
      </w:pPr>
    </w:p>
    <w:p w14:paraId="74A328F5" w14:textId="77777777" w:rsidR="00A02D62" w:rsidRPr="00227C49" w:rsidRDefault="00A02D62" w:rsidP="00A02D62">
      <w:pPr>
        <w:rPr>
          <w:lang w:val="en-GB"/>
        </w:rPr>
      </w:pPr>
    </w:p>
    <w:p w14:paraId="32672FC6" w14:textId="77777777" w:rsidR="002A16F4" w:rsidRPr="00227C49" w:rsidRDefault="002A16F4" w:rsidP="00A02D62">
      <w:pPr>
        <w:rPr>
          <w:b/>
          <w:sz w:val="24"/>
          <w:szCs w:val="24"/>
          <w:lang w:val="en-GB"/>
        </w:rPr>
      </w:pPr>
    </w:p>
    <w:p w14:paraId="3BA080A4" w14:textId="77777777" w:rsidR="002A16F4" w:rsidRPr="00227C49" w:rsidRDefault="002A16F4" w:rsidP="00A02D62">
      <w:pPr>
        <w:rPr>
          <w:b/>
          <w:sz w:val="24"/>
          <w:szCs w:val="24"/>
          <w:lang w:val="en-GB"/>
        </w:rPr>
      </w:pPr>
    </w:p>
    <w:p w14:paraId="1773F8E2" w14:textId="77777777" w:rsidR="002A16F4" w:rsidRPr="00227C49" w:rsidRDefault="002A16F4" w:rsidP="00A02D62">
      <w:pPr>
        <w:rPr>
          <w:b/>
          <w:sz w:val="24"/>
          <w:szCs w:val="24"/>
          <w:lang w:val="en-GB"/>
        </w:rPr>
      </w:pPr>
    </w:p>
    <w:p w14:paraId="571FBFC1" w14:textId="77777777" w:rsidR="00073F02" w:rsidRPr="00227C49" w:rsidRDefault="00073F02" w:rsidP="00A02D62">
      <w:pPr>
        <w:rPr>
          <w:b/>
          <w:sz w:val="24"/>
          <w:szCs w:val="24"/>
          <w:lang w:val="en-GB"/>
        </w:rPr>
      </w:pPr>
    </w:p>
    <w:p w14:paraId="780C3E27" w14:textId="77777777" w:rsidR="00073F02" w:rsidRPr="00227C49" w:rsidRDefault="00073F02" w:rsidP="00A02D62">
      <w:pPr>
        <w:rPr>
          <w:b/>
          <w:sz w:val="24"/>
          <w:szCs w:val="24"/>
          <w:lang w:val="en-GB"/>
        </w:rPr>
      </w:pPr>
    </w:p>
    <w:p w14:paraId="08B965B8" w14:textId="77777777" w:rsidR="00073F02" w:rsidRPr="00227C49" w:rsidRDefault="00073F02" w:rsidP="00A02D62">
      <w:pPr>
        <w:rPr>
          <w:b/>
          <w:sz w:val="24"/>
          <w:szCs w:val="24"/>
          <w:lang w:val="en-GB"/>
        </w:rPr>
      </w:pPr>
    </w:p>
    <w:p w14:paraId="4B7FE796" w14:textId="77777777" w:rsidR="00A02D62" w:rsidRPr="00227C49" w:rsidRDefault="00A02D62" w:rsidP="00A02D62">
      <w:pPr>
        <w:rPr>
          <w:b/>
          <w:sz w:val="24"/>
          <w:szCs w:val="24"/>
          <w:lang w:val="en-GB"/>
        </w:rPr>
      </w:pPr>
      <w:r w:rsidRPr="00227C49">
        <w:rPr>
          <w:b/>
          <w:sz w:val="24"/>
          <w:szCs w:val="24"/>
          <w:lang w:val="en-GB"/>
        </w:rPr>
        <w:t>Introduction</w:t>
      </w:r>
    </w:p>
    <w:p w14:paraId="04E431A0" w14:textId="11A97726" w:rsidR="00522B70" w:rsidRPr="00227C49" w:rsidRDefault="00A02D62" w:rsidP="00A02D62">
      <w:pPr>
        <w:jc w:val="both"/>
        <w:rPr>
          <w:sz w:val="24"/>
          <w:szCs w:val="24"/>
          <w:lang w:val="en-GB"/>
        </w:rPr>
      </w:pPr>
      <w:r w:rsidRPr="00227C49">
        <w:rPr>
          <w:sz w:val="24"/>
          <w:szCs w:val="24"/>
          <w:lang w:val="en-GB"/>
        </w:rPr>
        <w:t>Reliable, safe, sustainable and affordable access to energy is essential to eradicating poverty and building shared prosperity. Apart from lighting and heating homes, energy services are vital for progress in many development areas</w:t>
      </w:r>
      <w:r w:rsidR="00073F02" w:rsidRPr="00227C49">
        <w:rPr>
          <w:sz w:val="24"/>
          <w:szCs w:val="24"/>
          <w:lang w:val="en-GB"/>
        </w:rPr>
        <w:t xml:space="preserve"> (</w:t>
      </w:r>
      <w:r w:rsidR="00D74A5C">
        <w:rPr>
          <w:sz w:val="24"/>
          <w:szCs w:val="24"/>
          <w:lang w:val="en-GB"/>
        </w:rPr>
        <w:t>otherwise known as</w:t>
      </w:r>
      <w:r w:rsidR="00073F02" w:rsidRPr="00227C49">
        <w:rPr>
          <w:sz w:val="24"/>
          <w:szCs w:val="24"/>
          <w:lang w:val="en-GB"/>
        </w:rPr>
        <w:t xml:space="preserve"> “nexus” issues</w:t>
      </w:r>
      <w:r w:rsidRPr="00227C49">
        <w:rPr>
          <w:sz w:val="24"/>
          <w:szCs w:val="24"/>
          <w:lang w:val="en-GB"/>
        </w:rPr>
        <w:t>, such as ensuring food and water security, sanitation, healthcare, education</w:t>
      </w:r>
      <w:r w:rsidR="005A7D3D" w:rsidRPr="00227C49">
        <w:rPr>
          <w:sz w:val="24"/>
          <w:szCs w:val="24"/>
          <w:lang w:val="en-GB"/>
        </w:rPr>
        <w:t xml:space="preserve">, </w:t>
      </w:r>
      <w:r w:rsidR="00690D96" w:rsidRPr="00227C49">
        <w:rPr>
          <w:sz w:val="24"/>
          <w:szCs w:val="24"/>
          <w:lang w:val="en-GB"/>
        </w:rPr>
        <w:t>and</w:t>
      </w:r>
      <w:r w:rsidRPr="00227C49">
        <w:rPr>
          <w:sz w:val="24"/>
          <w:szCs w:val="24"/>
          <w:lang w:val="en-GB"/>
        </w:rPr>
        <w:t xml:space="preserve"> also for promoting sustainable livelihoods and reducing gender inequality</w:t>
      </w:r>
      <w:r w:rsidR="00667783">
        <w:rPr>
          <w:sz w:val="24"/>
          <w:szCs w:val="24"/>
          <w:lang w:val="en-GB"/>
        </w:rPr>
        <w:t>)</w:t>
      </w:r>
      <w:r w:rsidRPr="00227C49">
        <w:rPr>
          <w:sz w:val="24"/>
          <w:szCs w:val="24"/>
          <w:lang w:val="en-GB"/>
        </w:rPr>
        <w:t xml:space="preserve">. </w:t>
      </w:r>
    </w:p>
    <w:p w14:paraId="41506938" w14:textId="77777777" w:rsidR="00522B70" w:rsidRPr="00227C49" w:rsidRDefault="00A02D62" w:rsidP="00A02D62">
      <w:pPr>
        <w:jc w:val="both"/>
        <w:rPr>
          <w:sz w:val="24"/>
          <w:szCs w:val="24"/>
          <w:lang w:val="en-GB"/>
        </w:rPr>
      </w:pPr>
      <w:r w:rsidRPr="00227C49">
        <w:rPr>
          <w:sz w:val="24"/>
          <w:szCs w:val="24"/>
          <w:lang w:val="en-GB"/>
        </w:rPr>
        <w:t xml:space="preserve">However, billions around the world still have no access to </w:t>
      </w:r>
      <w:r w:rsidR="00B60B70" w:rsidRPr="00227C49">
        <w:rPr>
          <w:sz w:val="24"/>
          <w:szCs w:val="24"/>
          <w:lang w:val="en-GB"/>
        </w:rPr>
        <w:t xml:space="preserve">modern </w:t>
      </w:r>
      <w:r w:rsidRPr="00227C49">
        <w:rPr>
          <w:sz w:val="24"/>
          <w:szCs w:val="24"/>
          <w:lang w:val="en-GB"/>
        </w:rPr>
        <w:t>energy</w:t>
      </w:r>
      <w:r w:rsidR="00B60B70" w:rsidRPr="00227C49">
        <w:rPr>
          <w:sz w:val="24"/>
          <w:szCs w:val="24"/>
          <w:lang w:val="en-GB"/>
        </w:rPr>
        <w:t xml:space="preserve"> services</w:t>
      </w:r>
      <w:r w:rsidRPr="00227C49">
        <w:rPr>
          <w:sz w:val="24"/>
          <w:szCs w:val="24"/>
          <w:lang w:val="en-GB"/>
        </w:rPr>
        <w:t xml:space="preserve">: “Nearly one person in five on the planet still lacks access to electricity. More than twice </w:t>
      </w:r>
      <w:r w:rsidRPr="00227C49">
        <w:rPr>
          <w:sz w:val="24"/>
          <w:szCs w:val="24"/>
          <w:lang w:val="en-GB"/>
        </w:rPr>
        <w:lastRenderedPageBreak/>
        <w:t>that number, almost three billion people, rely on wood, coal, charcoal or animal waste for cooking and heating.”</w:t>
      </w:r>
      <w:r w:rsidRPr="00227C49">
        <w:rPr>
          <w:rStyle w:val="Refdenotaalpie"/>
          <w:sz w:val="24"/>
          <w:szCs w:val="24"/>
          <w:lang w:val="en-GB"/>
        </w:rPr>
        <w:footnoteReference w:id="1"/>
      </w:r>
    </w:p>
    <w:p w14:paraId="3E9D97D6" w14:textId="79E820DF" w:rsidR="00642F47" w:rsidRDefault="00642F47" w:rsidP="00A02D62">
      <w:pPr>
        <w:jc w:val="both"/>
        <w:rPr>
          <w:sz w:val="24"/>
          <w:szCs w:val="24"/>
          <w:lang w:val="en-GB"/>
        </w:rPr>
      </w:pPr>
      <w:r>
        <w:rPr>
          <w:sz w:val="24"/>
          <w:szCs w:val="24"/>
          <w:lang w:val="en-GB"/>
        </w:rPr>
        <w:t xml:space="preserve">Generally </w:t>
      </w:r>
      <w:r w:rsidRPr="00227C49">
        <w:rPr>
          <w:sz w:val="24"/>
          <w:szCs w:val="24"/>
          <w:lang w:val="en-GB"/>
        </w:rPr>
        <w:t>over half the world</w:t>
      </w:r>
      <w:r>
        <w:rPr>
          <w:sz w:val="24"/>
          <w:szCs w:val="24"/>
          <w:lang w:val="en-GB"/>
        </w:rPr>
        <w:t xml:space="preserve">’s population, mostly in developing countries in Asia and Africa, </w:t>
      </w:r>
      <w:r w:rsidRPr="00227C49">
        <w:rPr>
          <w:sz w:val="24"/>
          <w:szCs w:val="24"/>
          <w:lang w:val="en-GB"/>
        </w:rPr>
        <w:t xml:space="preserve">only has access to irregular and unreliable energy supplies, affecting quality and reliability of </w:t>
      </w:r>
      <w:r>
        <w:rPr>
          <w:sz w:val="24"/>
          <w:szCs w:val="24"/>
          <w:lang w:val="en-GB"/>
        </w:rPr>
        <w:t xml:space="preserve">residential, commercial and industrial energy </w:t>
      </w:r>
      <w:r w:rsidRPr="00227C49">
        <w:rPr>
          <w:sz w:val="24"/>
          <w:szCs w:val="24"/>
          <w:lang w:val="en-GB"/>
        </w:rPr>
        <w:t xml:space="preserve">services. Indoor pollution using </w:t>
      </w:r>
      <w:r>
        <w:rPr>
          <w:sz w:val="24"/>
          <w:szCs w:val="24"/>
          <w:lang w:val="en-GB"/>
        </w:rPr>
        <w:t xml:space="preserve">locally sourced </w:t>
      </w:r>
      <w:r w:rsidRPr="00227C49">
        <w:rPr>
          <w:sz w:val="24"/>
          <w:szCs w:val="24"/>
          <w:lang w:val="en-GB"/>
        </w:rPr>
        <w:t>biomass</w:t>
      </w:r>
      <w:r>
        <w:rPr>
          <w:sz w:val="24"/>
          <w:szCs w:val="24"/>
          <w:lang w:val="en-GB"/>
        </w:rPr>
        <w:t xml:space="preserve"> such as fuelwood and animal dung, very inefficiently for cooking</w:t>
      </w:r>
      <w:r w:rsidRPr="00227C49">
        <w:rPr>
          <w:sz w:val="24"/>
          <w:szCs w:val="24"/>
          <w:lang w:val="en-GB"/>
        </w:rPr>
        <w:t xml:space="preserve">, is </w:t>
      </w:r>
      <w:r>
        <w:rPr>
          <w:sz w:val="24"/>
          <w:szCs w:val="24"/>
          <w:lang w:val="en-GB"/>
        </w:rPr>
        <w:t xml:space="preserve">killing about 4 million people annually. </w:t>
      </w:r>
    </w:p>
    <w:p w14:paraId="7FB890E4" w14:textId="066A19E8" w:rsidR="00642F47" w:rsidRDefault="00642F47" w:rsidP="00A02D62">
      <w:pPr>
        <w:jc w:val="both"/>
        <w:rPr>
          <w:sz w:val="24"/>
          <w:szCs w:val="24"/>
          <w:lang w:val="en-GB"/>
        </w:rPr>
      </w:pPr>
      <w:r w:rsidRPr="00227C49">
        <w:rPr>
          <w:sz w:val="24"/>
          <w:szCs w:val="24"/>
          <w:lang w:val="en-GB"/>
        </w:rPr>
        <w:t xml:space="preserve">In addition, </w:t>
      </w:r>
      <w:r w:rsidR="00E50E43">
        <w:rPr>
          <w:sz w:val="24"/>
          <w:szCs w:val="24"/>
          <w:lang w:val="en-GB"/>
        </w:rPr>
        <w:t>to stay well below 2ºC and not exceed 1.5ºC</w:t>
      </w:r>
      <w:r>
        <w:rPr>
          <w:sz w:val="24"/>
          <w:szCs w:val="24"/>
          <w:lang w:val="en-GB"/>
        </w:rPr>
        <w:t xml:space="preserve"> compared to pre-industrial levels by 2100, requires global, cumulative CO</w:t>
      </w:r>
      <w:r w:rsidRPr="00526F75">
        <w:rPr>
          <w:sz w:val="24"/>
          <w:szCs w:val="24"/>
          <w:vertAlign w:val="subscript"/>
          <w:lang w:val="en-GB"/>
        </w:rPr>
        <w:t>2</w:t>
      </w:r>
      <w:r>
        <w:rPr>
          <w:sz w:val="24"/>
          <w:szCs w:val="24"/>
          <w:lang w:val="en-GB"/>
        </w:rPr>
        <w:t>e emissions to not exceed 815Gt CO</w:t>
      </w:r>
      <w:r w:rsidRPr="00526F75">
        <w:rPr>
          <w:sz w:val="24"/>
          <w:szCs w:val="24"/>
          <w:vertAlign w:val="subscript"/>
          <w:lang w:val="en-GB"/>
        </w:rPr>
        <w:t>2</w:t>
      </w:r>
      <w:r>
        <w:rPr>
          <w:sz w:val="24"/>
          <w:szCs w:val="24"/>
          <w:lang w:val="en-GB"/>
        </w:rPr>
        <w:t xml:space="preserve"> by 2050 (IPCC, 2014). This carbon budget compares to about 50Gt CO</w:t>
      </w:r>
      <w:r w:rsidRPr="00526F75">
        <w:rPr>
          <w:sz w:val="24"/>
          <w:szCs w:val="24"/>
          <w:vertAlign w:val="subscript"/>
          <w:lang w:val="en-GB"/>
        </w:rPr>
        <w:t>2</w:t>
      </w:r>
      <w:r>
        <w:rPr>
          <w:sz w:val="24"/>
          <w:szCs w:val="24"/>
          <w:lang w:val="en-GB"/>
        </w:rPr>
        <w:t xml:space="preserve">e emitted annually in last years. Since </w:t>
      </w:r>
      <w:r w:rsidRPr="00227C49">
        <w:rPr>
          <w:sz w:val="24"/>
          <w:szCs w:val="24"/>
          <w:lang w:val="en-GB"/>
        </w:rPr>
        <w:t>the energy sector</w:t>
      </w:r>
      <w:r>
        <w:rPr>
          <w:sz w:val="24"/>
          <w:szCs w:val="24"/>
          <w:lang w:val="en-GB"/>
        </w:rPr>
        <w:t xml:space="preserve"> </w:t>
      </w:r>
      <w:r w:rsidRPr="00227C49">
        <w:rPr>
          <w:sz w:val="24"/>
          <w:szCs w:val="24"/>
          <w:lang w:val="en-GB"/>
        </w:rPr>
        <w:t xml:space="preserve">accounts for </w:t>
      </w:r>
      <w:r>
        <w:rPr>
          <w:sz w:val="24"/>
          <w:szCs w:val="24"/>
          <w:lang w:val="en-GB"/>
        </w:rPr>
        <w:t xml:space="preserve">about </w:t>
      </w:r>
      <w:r w:rsidR="00D74A5C">
        <w:rPr>
          <w:sz w:val="24"/>
          <w:szCs w:val="24"/>
          <w:lang w:val="en-GB"/>
        </w:rPr>
        <w:t>two thirds</w:t>
      </w:r>
      <w:r>
        <w:rPr>
          <w:sz w:val="24"/>
          <w:szCs w:val="24"/>
          <w:lang w:val="en-GB"/>
        </w:rPr>
        <w:t xml:space="preserve"> of all </w:t>
      </w:r>
      <w:r w:rsidRPr="00227C49">
        <w:rPr>
          <w:sz w:val="24"/>
          <w:szCs w:val="24"/>
          <w:lang w:val="en-GB"/>
        </w:rPr>
        <w:t>global GHG emissions</w:t>
      </w:r>
      <w:r w:rsidRPr="00227C49">
        <w:rPr>
          <w:sz w:val="24"/>
          <w:szCs w:val="24"/>
          <w:vertAlign w:val="superscript"/>
          <w:lang w:val="en-GB"/>
        </w:rPr>
        <w:footnoteReference w:id="2"/>
      </w:r>
      <w:r w:rsidR="00E50E43">
        <w:rPr>
          <w:sz w:val="24"/>
          <w:szCs w:val="24"/>
          <w:lang w:val="en-GB"/>
        </w:rPr>
        <w:t>,</w:t>
      </w:r>
      <w:r>
        <w:rPr>
          <w:sz w:val="24"/>
          <w:szCs w:val="24"/>
          <w:lang w:val="en-GB"/>
        </w:rPr>
        <w:t xml:space="preserve"> </w:t>
      </w:r>
      <w:r w:rsidR="00E50E43">
        <w:rPr>
          <w:sz w:val="24"/>
          <w:szCs w:val="24"/>
          <w:lang w:val="en-GB"/>
        </w:rPr>
        <w:t xml:space="preserve">to </w:t>
      </w:r>
      <w:r w:rsidRPr="00227C49">
        <w:rPr>
          <w:sz w:val="24"/>
          <w:szCs w:val="24"/>
          <w:lang w:val="en-GB"/>
        </w:rPr>
        <w:t>avoid 2</w:t>
      </w:r>
      <w:r w:rsidRPr="00227C49">
        <w:rPr>
          <w:sz w:val="24"/>
          <w:szCs w:val="24"/>
          <w:lang w:val="en-GB"/>
        </w:rPr>
        <w:sym w:font="Symbol" w:char="F0B0"/>
      </w:r>
      <w:r w:rsidR="00E50E43">
        <w:rPr>
          <w:sz w:val="24"/>
          <w:szCs w:val="24"/>
          <w:lang w:val="en-GB"/>
        </w:rPr>
        <w:t xml:space="preserve">C of warming, </w:t>
      </w:r>
      <w:r>
        <w:rPr>
          <w:sz w:val="24"/>
          <w:szCs w:val="24"/>
          <w:lang w:val="en-GB"/>
        </w:rPr>
        <w:t xml:space="preserve">more than </w:t>
      </w:r>
      <w:r w:rsidRPr="00227C49">
        <w:rPr>
          <w:sz w:val="24"/>
          <w:szCs w:val="24"/>
          <w:lang w:val="en-GB"/>
        </w:rPr>
        <w:t xml:space="preserve">two thirds of all remaining </w:t>
      </w:r>
      <w:r>
        <w:rPr>
          <w:sz w:val="24"/>
          <w:szCs w:val="24"/>
          <w:lang w:val="en-GB"/>
        </w:rPr>
        <w:t xml:space="preserve">presently viable </w:t>
      </w:r>
      <w:r w:rsidRPr="00227C49">
        <w:rPr>
          <w:sz w:val="24"/>
          <w:szCs w:val="24"/>
          <w:lang w:val="en-GB"/>
        </w:rPr>
        <w:t>fossil fuel reserves need to stay in the ground and not be used.</w:t>
      </w:r>
      <w:r w:rsidRPr="00227C49">
        <w:rPr>
          <w:sz w:val="24"/>
          <w:szCs w:val="24"/>
          <w:vertAlign w:val="superscript"/>
          <w:lang w:val="en-GB"/>
        </w:rPr>
        <w:footnoteReference w:id="3"/>
      </w:r>
    </w:p>
    <w:p w14:paraId="444D4191" w14:textId="669B6467" w:rsidR="00A02D62" w:rsidRPr="00227C49" w:rsidRDefault="00A02D62" w:rsidP="00A02D62">
      <w:pPr>
        <w:jc w:val="both"/>
        <w:rPr>
          <w:sz w:val="24"/>
          <w:szCs w:val="24"/>
          <w:lang w:val="en-GB"/>
        </w:rPr>
      </w:pPr>
      <w:r w:rsidRPr="00227C49">
        <w:rPr>
          <w:sz w:val="24"/>
          <w:szCs w:val="24"/>
          <w:lang w:val="en-GB"/>
        </w:rPr>
        <w:t>Climate Action Network believes that providing sustainable energy</w:t>
      </w:r>
      <w:r w:rsidR="00227C49">
        <w:rPr>
          <w:rStyle w:val="Refdenotaalpie"/>
          <w:sz w:val="24"/>
          <w:szCs w:val="24"/>
          <w:lang w:val="en-GB"/>
        </w:rPr>
        <w:footnoteReference w:id="4"/>
      </w:r>
      <w:r w:rsidRPr="00227C49">
        <w:rPr>
          <w:sz w:val="24"/>
          <w:szCs w:val="24"/>
          <w:lang w:val="en-GB"/>
        </w:rPr>
        <w:t xml:space="preserve"> for all </w:t>
      </w:r>
      <w:r w:rsidR="005D115A" w:rsidRPr="00227C49">
        <w:rPr>
          <w:sz w:val="24"/>
          <w:szCs w:val="24"/>
          <w:lang w:val="en-GB"/>
        </w:rPr>
        <w:t xml:space="preserve">people </w:t>
      </w:r>
      <w:r w:rsidRPr="00227C49">
        <w:rPr>
          <w:sz w:val="24"/>
          <w:szCs w:val="24"/>
          <w:lang w:val="en-GB"/>
        </w:rPr>
        <w:t xml:space="preserve">is a huge opportunity to reduce poverty and to transform our present energy system to protect our climate and ensure sustainable development. </w:t>
      </w:r>
    </w:p>
    <w:p w14:paraId="62D92ED1" w14:textId="77777777" w:rsidR="00A02D62" w:rsidRPr="00227C49" w:rsidRDefault="00A02D62" w:rsidP="00A02D62">
      <w:pPr>
        <w:jc w:val="both"/>
        <w:rPr>
          <w:sz w:val="24"/>
          <w:szCs w:val="24"/>
          <w:lang w:val="en-GB"/>
        </w:rPr>
      </w:pPr>
    </w:p>
    <w:p w14:paraId="40E5EB48" w14:textId="48050A16" w:rsidR="00A02D62" w:rsidRPr="00227C49" w:rsidRDefault="00A02D62" w:rsidP="00A02D62">
      <w:pPr>
        <w:jc w:val="both"/>
        <w:rPr>
          <w:sz w:val="24"/>
          <w:szCs w:val="24"/>
          <w:lang w:val="en-GB"/>
        </w:rPr>
      </w:pPr>
      <w:r w:rsidRPr="00227C49">
        <w:rPr>
          <w:b/>
          <w:sz w:val="24"/>
          <w:szCs w:val="24"/>
          <w:lang w:val="en-GB"/>
        </w:rPr>
        <w:t>Background</w:t>
      </w:r>
    </w:p>
    <w:p w14:paraId="4F7FFD73" w14:textId="09597CBC" w:rsidR="00A02D62" w:rsidRPr="00227C49" w:rsidRDefault="00690D96" w:rsidP="00A02D62">
      <w:pPr>
        <w:jc w:val="both"/>
        <w:rPr>
          <w:sz w:val="24"/>
          <w:szCs w:val="24"/>
          <w:lang w:val="en-GB"/>
        </w:rPr>
      </w:pPr>
      <w:r w:rsidRPr="00227C49">
        <w:rPr>
          <w:sz w:val="24"/>
          <w:szCs w:val="24"/>
          <w:lang w:val="en-GB"/>
        </w:rPr>
        <w:t>Shifting</w:t>
      </w:r>
      <w:r w:rsidR="00A02D62" w:rsidRPr="00227C49">
        <w:rPr>
          <w:sz w:val="24"/>
          <w:szCs w:val="24"/>
          <w:lang w:val="en-GB"/>
        </w:rPr>
        <w:t xml:space="preserve"> to low or zero carbon energy has been recognized</w:t>
      </w:r>
      <w:r w:rsidRPr="00227C49">
        <w:rPr>
          <w:sz w:val="24"/>
          <w:szCs w:val="24"/>
          <w:lang w:val="en-GB"/>
        </w:rPr>
        <w:t xml:space="preserve"> as crucial for sustainable development</w:t>
      </w:r>
      <w:r w:rsidR="00A02D62" w:rsidRPr="00227C49">
        <w:rPr>
          <w:sz w:val="24"/>
          <w:szCs w:val="24"/>
          <w:lang w:val="en-GB"/>
        </w:rPr>
        <w:t xml:space="preserve"> in the context of </w:t>
      </w:r>
      <w:r w:rsidR="007107F5" w:rsidRPr="00227C49">
        <w:rPr>
          <w:sz w:val="24"/>
          <w:szCs w:val="24"/>
          <w:lang w:val="en-GB"/>
        </w:rPr>
        <w:t xml:space="preserve">discussions around </w:t>
      </w:r>
      <w:r w:rsidR="00D74A5C">
        <w:rPr>
          <w:sz w:val="24"/>
          <w:szCs w:val="24"/>
          <w:lang w:val="en-GB"/>
        </w:rPr>
        <w:t xml:space="preserve">the </w:t>
      </w:r>
      <w:r w:rsidR="00A02D62" w:rsidRPr="00227C49">
        <w:rPr>
          <w:sz w:val="24"/>
          <w:szCs w:val="24"/>
          <w:lang w:val="en-GB"/>
        </w:rPr>
        <w:t>post-2015</w:t>
      </w:r>
      <w:r w:rsidR="00D74A5C">
        <w:rPr>
          <w:sz w:val="24"/>
          <w:szCs w:val="24"/>
          <w:lang w:val="en-GB"/>
        </w:rPr>
        <w:t xml:space="preserve"> </w:t>
      </w:r>
      <w:r w:rsidR="00074785" w:rsidRPr="00227C49">
        <w:rPr>
          <w:sz w:val="24"/>
          <w:szCs w:val="24"/>
          <w:lang w:val="en-GB"/>
        </w:rPr>
        <w:t>development framework that will follow the Millennium Development Goals</w:t>
      </w:r>
      <w:r w:rsidR="001433C4">
        <w:rPr>
          <w:sz w:val="24"/>
          <w:szCs w:val="24"/>
          <w:lang w:val="en-GB"/>
        </w:rPr>
        <w:t xml:space="preserve"> </w:t>
      </w:r>
      <w:r w:rsidR="00A02D62" w:rsidRPr="00227C49">
        <w:rPr>
          <w:sz w:val="24"/>
          <w:szCs w:val="24"/>
          <w:lang w:val="en-GB"/>
        </w:rPr>
        <w:t xml:space="preserve">even before </w:t>
      </w:r>
      <w:r w:rsidR="00D74A5C">
        <w:rPr>
          <w:sz w:val="24"/>
          <w:szCs w:val="24"/>
          <w:lang w:val="en-GB"/>
        </w:rPr>
        <w:t xml:space="preserve">the </w:t>
      </w:r>
      <w:r w:rsidR="00A02D62" w:rsidRPr="00227C49">
        <w:rPr>
          <w:sz w:val="24"/>
          <w:szCs w:val="24"/>
          <w:lang w:val="en-GB"/>
        </w:rPr>
        <w:t>Rio+20</w:t>
      </w:r>
      <w:r w:rsidR="00D74A5C">
        <w:rPr>
          <w:sz w:val="24"/>
          <w:szCs w:val="24"/>
          <w:lang w:val="en-GB"/>
        </w:rPr>
        <w:t xml:space="preserve"> negotiations in 2012</w:t>
      </w:r>
      <w:r w:rsidR="007F798E">
        <w:rPr>
          <w:sz w:val="24"/>
          <w:szCs w:val="24"/>
          <w:lang w:val="en-GB"/>
        </w:rPr>
        <w:t>.</w:t>
      </w:r>
    </w:p>
    <w:p w14:paraId="7C2B0BE0" w14:textId="04395D9F" w:rsidR="00074785" w:rsidRPr="00227C49" w:rsidRDefault="00A02D62" w:rsidP="00A02D62">
      <w:pPr>
        <w:jc w:val="both"/>
        <w:rPr>
          <w:sz w:val="24"/>
          <w:szCs w:val="24"/>
          <w:lang w:val="en-GB"/>
        </w:rPr>
      </w:pPr>
      <w:r w:rsidRPr="00227C49">
        <w:rPr>
          <w:sz w:val="24"/>
          <w:szCs w:val="24"/>
          <w:lang w:val="en-GB"/>
        </w:rPr>
        <w:t>In April 2011</w:t>
      </w:r>
      <w:r w:rsidR="000E5C5F" w:rsidRPr="00227C49">
        <w:rPr>
          <w:sz w:val="24"/>
          <w:szCs w:val="24"/>
          <w:lang w:val="en-GB"/>
        </w:rPr>
        <w:t>,</w:t>
      </w:r>
      <w:r w:rsidRPr="00227C49">
        <w:rPr>
          <w:sz w:val="24"/>
          <w:szCs w:val="24"/>
          <w:lang w:val="en-GB"/>
        </w:rPr>
        <w:t xml:space="preserve"> the International Renewable Energy Agency (IRENA) was established to promote the increased adoption and sustainable use of renewable energy. In September 2011</w:t>
      </w:r>
      <w:r w:rsidR="000E5C5F" w:rsidRPr="00227C49">
        <w:rPr>
          <w:sz w:val="24"/>
          <w:szCs w:val="24"/>
          <w:lang w:val="en-GB"/>
        </w:rPr>
        <w:t>,</w:t>
      </w:r>
      <w:r w:rsidRPr="00227C49">
        <w:rPr>
          <w:sz w:val="24"/>
          <w:szCs w:val="24"/>
          <w:lang w:val="en-GB"/>
        </w:rPr>
        <w:t xml:space="preserve"> the UN launched the Sustainable Energy for All initiative</w:t>
      </w:r>
      <w:r w:rsidR="00074785" w:rsidRPr="00227C49">
        <w:rPr>
          <w:sz w:val="24"/>
          <w:szCs w:val="24"/>
          <w:lang w:val="en-GB"/>
        </w:rPr>
        <w:t xml:space="preserve">. It </w:t>
      </w:r>
      <w:r w:rsidRPr="00227C49">
        <w:rPr>
          <w:sz w:val="24"/>
          <w:szCs w:val="24"/>
          <w:lang w:val="en-GB"/>
        </w:rPr>
        <w:t xml:space="preserve">has </w:t>
      </w:r>
      <w:r w:rsidR="00667783">
        <w:rPr>
          <w:sz w:val="24"/>
          <w:szCs w:val="24"/>
          <w:lang w:val="en-GB"/>
        </w:rPr>
        <w:t>three</w:t>
      </w:r>
      <w:r w:rsidRPr="00227C49">
        <w:rPr>
          <w:sz w:val="24"/>
          <w:szCs w:val="24"/>
          <w:lang w:val="en-GB"/>
        </w:rPr>
        <w:t xml:space="preserve"> goals: universal energy access, doubling the annual rate of energy efficiency and doubling</w:t>
      </w:r>
      <w:r w:rsidR="001433C4">
        <w:rPr>
          <w:sz w:val="24"/>
          <w:szCs w:val="24"/>
          <w:lang w:val="en-GB"/>
        </w:rPr>
        <w:t xml:space="preserve"> </w:t>
      </w:r>
      <w:r w:rsidRPr="00227C49">
        <w:rPr>
          <w:sz w:val="24"/>
          <w:szCs w:val="24"/>
          <w:lang w:val="en-GB"/>
        </w:rPr>
        <w:t xml:space="preserve">the share of renewable energy by 2030. </w:t>
      </w:r>
      <w:r w:rsidR="00F47395" w:rsidRPr="00227C49">
        <w:rPr>
          <w:sz w:val="24"/>
          <w:szCs w:val="24"/>
          <w:lang w:val="en-GB"/>
        </w:rPr>
        <w:t>Thus far</w:t>
      </w:r>
      <w:r w:rsidR="000E5C5F" w:rsidRPr="00227C49">
        <w:rPr>
          <w:sz w:val="24"/>
          <w:szCs w:val="24"/>
          <w:lang w:val="en-GB"/>
        </w:rPr>
        <w:t xml:space="preserve">, </w:t>
      </w:r>
      <w:r w:rsidRPr="00227C49">
        <w:rPr>
          <w:sz w:val="24"/>
          <w:szCs w:val="24"/>
          <w:lang w:val="en-GB"/>
        </w:rPr>
        <w:t>82 countries</w:t>
      </w:r>
      <w:r w:rsidR="001433C4">
        <w:rPr>
          <w:sz w:val="24"/>
          <w:szCs w:val="24"/>
          <w:lang w:val="en-GB"/>
        </w:rPr>
        <w:t xml:space="preserve"> </w:t>
      </w:r>
      <w:r w:rsidRPr="00227C49">
        <w:rPr>
          <w:sz w:val="24"/>
          <w:szCs w:val="24"/>
          <w:lang w:val="en-GB"/>
        </w:rPr>
        <w:t>have</w:t>
      </w:r>
      <w:r w:rsidR="00DA08F5">
        <w:rPr>
          <w:sz w:val="24"/>
          <w:szCs w:val="24"/>
          <w:lang w:val="en-GB"/>
        </w:rPr>
        <w:t xml:space="preserve"> </w:t>
      </w:r>
      <w:r w:rsidR="009D0B88">
        <w:rPr>
          <w:sz w:val="24"/>
          <w:szCs w:val="24"/>
          <w:lang w:val="en-GB"/>
        </w:rPr>
        <w:t>signed up for the initiative</w:t>
      </w:r>
      <w:r w:rsidRPr="00227C49">
        <w:rPr>
          <w:sz w:val="24"/>
          <w:szCs w:val="24"/>
          <w:lang w:val="en-GB"/>
        </w:rPr>
        <w:t xml:space="preserve">. </w:t>
      </w:r>
    </w:p>
    <w:p w14:paraId="1A738E2F" w14:textId="5C25A6F4" w:rsidR="00A02D62" w:rsidRPr="00227C49" w:rsidRDefault="000E5C5F" w:rsidP="00A02D62">
      <w:pPr>
        <w:jc w:val="both"/>
        <w:rPr>
          <w:sz w:val="24"/>
          <w:szCs w:val="24"/>
          <w:lang w:val="en-GB"/>
        </w:rPr>
      </w:pPr>
      <w:r w:rsidRPr="00227C49">
        <w:rPr>
          <w:sz w:val="24"/>
          <w:szCs w:val="24"/>
          <w:lang w:val="en-GB"/>
        </w:rPr>
        <w:lastRenderedPageBreak/>
        <w:t xml:space="preserve">At </w:t>
      </w:r>
      <w:r w:rsidR="00A02D62" w:rsidRPr="00227C49">
        <w:rPr>
          <w:sz w:val="24"/>
          <w:szCs w:val="24"/>
          <w:lang w:val="en-GB"/>
        </w:rPr>
        <w:t>Rio+20</w:t>
      </w:r>
      <w:r w:rsidR="00D74A5C">
        <w:rPr>
          <w:sz w:val="24"/>
          <w:szCs w:val="24"/>
          <w:lang w:val="en-GB"/>
        </w:rPr>
        <w:t>,</w:t>
      </w:r>
      <w:r w:rsidR="00A02D62" w:rsidRPr="00227C49">
        <w:rPr>
          <w:sz w:val="24"/>
          <w:szCs w:val="24"/>
          <w:lang w:val="en-GB"/>
        </w:rPr>
        <w:t xml:space="preserve"> </w:t>
      </w:r>
      <w:r w:rsidRPr="00227C49">
        <w:rPr>
          <w:sz w:val="24"/>
          <w:szCs w:val="24"/>
          <w:lang w:val="en-GB"/>
        </w:rPr>
        <w:t>P</w:t>
      </w:r>
      <w:r w:rsidR="00A02D62" w:rsidRPr="00227C49">
        <w:rPr>
          <w:sz w:val="24"/>
          <w:szCs w:val="24"/>
          <w:lang w:val="en-GB"/>
        </w:rPr>
        <w:t>arties recognized that improving “energy efficiency, increasing the share of renewable energy and cleaner and energy-efficient technologies are important for sustainable development, including</w:t>
      </w:r>
      <w:r w:rsidRPr="00227C49">
        <w:rPr>
          <w:sz w:val="24"/>
          <w:szCs w:val="24"/>
          <w:lang w:val="en-GB"/>
        </w:rPr>
        <w:t>,</w:t>
      </w:r>
      <w:r w:rsidR="00A02D62" w:rsidRPr="00227C49">
        <w:rPr>
          <w:sz w:val="24"/>
          <w:szCs w:val="24"/>
          <w:lang w:val="en-GB"/>
        </w:rPr>
        <w:t xml:space="preserve"> addressing climate change.”</w:t>
      </w:r>
      <w:r w:rsidR="00A02D62" w:rsidRPr="00227C49">
        <w:rPr>
          <w:rStyle w:val="Refdenotaalpie"/>
          <w:sz w:val="24"/>
          <w:szCs w:val="24"/>
          <w:lang w:val="en-GB"/>
        </w:rPr>
        <w:footnoteReference w:id="5"/>
      </w:r>
    </w:p>
    <w:p w14:paraId="5E2253A6" w14:textId="745C4E93" w:rsidR="007107F5" w:rsidRPr="00227C49" w:rsidRDefault="00A02D62" w:rsidP="00A02D62">
      <w:pPr>
        <w:jc w:val="both"/>
        <w:rPr>
          <w:sz w:val="24"/>
          <w:szCs w:val="24"/>
          <w:lang w:val="en-GB"/>
        </w:rPr>
      </w:pPr>
      <w:r w:rsidRPr="00227C49">
        <w:rPr>
          <w:sz w:val="24"/>
          <w:szCs w:val="24"/>
          <w:lang w:val="en-GB"/>
        </w:rPr>
        <w:t>The UN Open Working Group (OWG) on Sustainable Development Goals</w:t>
      </w:r>
      <w:r w:rsidR="000E5C5F" w:rsidRPr="00227C49">
        <w:rPr>
          <w:sz w:val="24"/>
          <w:szCs w:val="24"/>
          <w:lang w:val="en-GB"/>
        </w:rPr>
        <w:t xml:space="preserve"> (SDGs</w:t>
      </w:r>
      <w:r w:rsidR="007107F5" w:rsidRPr="00227C49">
        <w:rPr>
          <w:sz w:val="24"/>
          <w:szCs w:val="24"/>
          <w:lang w:val="en-GB"/>
        </w:rPr>
        <w:t>)</w:t>
      </w:r>
      <w:r w:rsidR="00D74A5C">
        <w:rPr>
          <w:sz w:val="24"/>
          <w:szCs w:val="24"/>
          <w:lang w:val="en-GB"/>
        </w:rPr>
        <w:t xml:space="preserve">, part of the post-2015 framework, </w:t>
      </w:r>
      <w:r w:rsidRPr="00227C49">
        <w:rPr>
          <w:sz w:val="24"/>
          <w:szCs w:val="24"/>
          <w:lang w:val="en-GB"/>
        </w:rPr>
        <w:t>has</w:t>
      </w:r>
      <w:r w:rsidR="0050033E">
        <w:rPr>
          <w:sz w:val="24"/>
          <w:szCs w:val="24"/>
          <w:lang w:val="en-GB"/>
        </w:rPr>
        <w:t xml:space="preserve"> </w:t>
      </w:r>
      <w:r w:rsidRPr="00227C49">
        <w:rPr>
          <w:sz w:val="24"/>
          <w:szCs w:val="24"/>
          <w:lang w:val="en-GB"/>
        </w:rPr>
        <w:t>proposed a</w:t>
      </w:r>
      <w:r w:rsidR="007107F5" w:rsidRPr="00227C49">
        <w:rPr>
          <w:sz w:val="24"/>
          <w:szCs w:val="24"/>
          <w:lang w:val="en-GB"/>
        </w:rPr>
        <w:t>n</w:t>
      </w:r>
      <w:r w:rsidR="0050033E">
        <w:rPr>
          <w:sz w:val="24"/>
          <w:szCs w:val="24"/>
          <w:lang w:val="en-GB"/>
        </w:rPr>
        <w:t xml:space="preserve"> </w:t>
      </w:r>
      <w:r w:rsidRPr="00227C49">
        <w:rPr>
          <w:sz w:val="24"/>
          <w:szCs w:val="24"/>
          <w:lang w:val="en-GB"/>
        </w:rPr>
        <w:t>energy SDG</w:t>
      </w:r>
      <w:r w:rsidR="000E5C5F" w:rsidRPr="00227C49">
        <w:rPr>
          <w:sz w:val="24"/>
          <w:szCs w:val="24"/>
          <w:lang w:val="en-GB"/>
        </w:rPr>
        <w:t xml:space="preserve"> to</w:t>
      </w:r>
      <w:r w:rsidRPr="00227C49">
        <w:rPr>
          <w:sz w:val="24"/>
          <w:szCs w:val="24"/>
          <w:lang w:val="en-GB"/>
        </w:rPr>
        <w:t xml:space="preserve"> “Ensure access to affordable, reliable, sustainable, and modern energy for all</w:t>
      </w:r>
      <w:r w:rsidR="000E5C5F" w:rsidRPr="00227C49">
        <w:rPr>
          <w:sz w:val="24"/>
          <w:szCs w:val="24"/>
          <w:lang w:val="en-GB"/>
        </w:rPr>
        <w:t>”</w:t>
      </w:r>
      <w:r w:rsidR="007107F5" w:rsidRPr="00227C49">
        <w:rPr>
          <w:sz w:val="24"/>
          <w:szCs w:val="24"/>
          <w:lang w:val="en-GB"/>
        </w:rPr>
        <w:t>.</w:t>
      </w:r>
    </w:p>
    <w:p w14:paraId="65EFF872" w14:textId="143F5A89" w:rsidR="009B09F6" w:rsidRPr="00227C49" w:rsidRDefault="007107F5" w:rsidP="00A02D62">
      <w:pPr>
        <w:jc w:val="both"/>
        <w:rPr>
          <w:lang w:val="en-GB"/>
        </w:rPr>
      </w:pPr>
      <w:r w:rsidRPr="00227C49">
        <w:rPr>
          <w:sz w:val="24"/>
          <w:szCs w:val="24"/>
          <w:lang w:val="en-GB"/>
        </w:rPr>
        <w:t>However</w:t>
      </w:r>
      <w:r w:rsidR="00F143F8" w:rsidRPr="00227C49">
        <w:rPr>
          <w:sz w:val="24"/>
          <w:szCs w:val="24"/>
          <w:lang w:val="en-GB"/>
        </w:rPr>
        <w:t xml:space="preserve">, </w:t>
      </w:r>
      <w:r w:rsidRPr="00227C49">
        <w:rPr>
          <w:sz w:val="24"/>
          <w:szCs w:val="24"/>
          <w:lang w:val="en-GB"/>
        </w:rPr>
        <w:t xml:space="preserve">while this is </w:t>
      </w:r>
      <w:r w:rsidR="007F798E">
        <w:rPr>
          <w:sz w:val="24"/>
          <w:szCs w:val="24"/>
          <w:lang w:val="en-GB"/>
        </w:rPr>
        <w:t xml:space="preserve">to </w:t>
      </w:r>
      <w:r w:rsidRPr="00227C49">
        <w:rPr>
          <w:sz w:val="24"/>
          <w:szCs w:val="24"/>
          <w:lang w:val="en-GB"/>
        </w:rPr>
        <w:t xml:space="preserve">welcome, </w:t>
      </w:r>
      <w:r w:rsidR="00F143F8" w:rsidRPr="00227C49">
        <w:rPr>
          <w:sz w:val="24"/>
          <w:szCs w:val="24"/>
          <w:lang w:val="en-GB"/>
        </w:rPr>
        <w:t>without defining what “access” means</w:t>
      </w:r>
      <w:r w:rsidR="001B5679">
        <w:rPr>
          <w:sz w:val="24"/>
          <w:szCs w:val="24"/>
          <w:lang w:val="en-GB"/>
        </w:rPr>
        <w:t xml:space="preserve"> and without concrete and ambitious targets on renewable energy and energy efficiency</w:t>
      </w:r>
      <w:r w:rsidR="00F47395" w:rsidRPr="00227C49">
        <w:rPr>
          <w:sz w:val="24"/>
          <w:szCs w:val="24"/>
          <w:lang w:val="en-GB"/>
        </w:rPr>
        <w:t>, such a goal is meaningless. We strongly urge that access</w:t>
      </w:r>
      <w:r w:rsidR="000E5C5F" w:rsidRPr="00227C49">
        <w:rPr>
          <w:sz w:val="24"/>
          <w:szCs w:val="24"/>
          <w:lang w:val="en-GB"/>
        </w:rPr>
        <w:t xml:space="preserve"> </w:t>
      </w:r>
      <w:r w:rsidR="0050033E" w:rsidRPr="00DA08F5">
        <w:rPr>
          <w:sz w:val="24"/>
          <w:szCs w:val="24"/>
          <w:lang w:val="en-GB"/>
        </w:rPr>
        <w:t xml:space="preserve">should be </w:t>
      </w:r>
      <w:r w:rsidR="00642F47">
        <w:rPr>
          <w:sz w:val="24"/>
          <w:szCs w:val="24"/>
          <w:lang w:val="en-GB"/>
        </w:rPr>
        <w:t>defined</w:t>
      </w:r>
      <w:r w:rsidR="009B09F6" w:rsidRPr="00227C49">
        <w:rPr>
          <w:sz w:val="24"/>
          <w:szCs w:val="24"/>
          <w:lang w:val="en-GB"/>
        </w:rPr>
        <w:t xml:space="preserve"> as access </w:t>
      </w:r>
      <w:r w:rsidR="00C4579C" w:rsidRPr="00227C49">
        <w:rPr>
          <w:sz w:val="24"/>
          <w:szCs w:val="24"/>
          <w:lang w:val="en-GB"/>
        </w:rPr>
        <w:t>to the</w:t>
      </w:r>
      <w:r w:rsidR="0050033E">
        <w:rPr>
          <w:sz w:val="24"/>
          <w:szCs w:val="24"/>
          <w:lang w:val="en-GB"/>
        </w:rPr>
        <w:t xml:space="preserve"> </w:t>
      </w:r>
      <w:r w:rsidR="00C4579C" w:rsidRPr="00227C49">
        <w:rPr>
          <w:sz w:val="24"/>
          <w:szCs w:val="24"/>
          <w:lang w:val="en-GB"/>
        </w:rPr>
        <w:t xml:space="preserve">full </w:t>
      </w:r>
      <w:r w:rsidR="009B09F6" w:rsidRPr="00227C49">
        <w:rPr>
          <w:sz w:val="24"/>
          <w:szCs w:val="24"/>
          <w:lang w:val="en-GB"/>
        </w:rPr>
        <w:t>range of energy services needed to eradicate poverty and support sustainable development</w:t>
      </w:r>
      <w:r w:rsidR="007D2579" w:rsidRPr="00227C49">
        <w:rPr>
          <w:sz w:val="24"/>
          <w:szCs w:val="24"/>
          <w:lang w:val="en-GB"/>
        </w:rPr>
        <w:t>.</w:t>
      </w:r>
      <w:r w:rsidR="009B04BA" w:rsidRPr="00227C49">
        <w:rPr>
          <w:rStyle w:val="Refdenotaalpie"/>
          <w:sz w:val="24"/>
          <w:szCs w:val="24"/>
          <w:lang w:val="en-GB"/>
        </w:rPr>
        <w:footnoteReference w:id="6"/>
      </w:r>
      <w:r w:rsidR="0050033E">
        <w:rPr>
          <w:sz w:val="24"/>
          <w:szCs w:val="24"/>
          <w:lang w:val="en-GB"/>
        </w:rPr>
        <w:t xml:space="preserve"> </w:t>
      </w:r>
      <w:r w:rsidR="006909E9" w:rsidRPr="00227C49">
        <w:rPr>
          <w:sz w:val="24"/>
          <w:szCs w:val="24"/>
          <w:lang w:val="en-GB"/>
        </w:rPr>
        <w:t xml:space="preserve">It is also imperative to </w:t>
      </w:r>
      <w:r w:rsidR="00892275" w:rsidRPr="00227C49">
        <w:rPr>
          <w:sz w:val="24"/>
          <w:szCs w:val="24"/>
          <w:lang w:val="en-GB"/>
        </w:rPr>
        <w:t>define what is to be provided with universal access</w:t>
      </w:r>
      <w:r w:rsidR="00D74A5C">
        <w:rPr>
          <w:sz w:val="24"/>
          <w:szCs w:val="24"/>
          <w:lang w:val="en-GB"/>
        </w:rPr>
        <w:t xml:space="preserve">, for example, </w:t>
      </w:r>
      <w:r w:rsidR="00073C1B">
        <w:rPr>
          <w:sz w:val="24"/>
          <w:szCs w:val="24"/>
          <w:lang w:val="en-GB"/>
        </w:rPr>
        <w:t xml:space="preserve">energy services for </w:t>
      </w:r>
      <w:r w:rsidR="00892275" w:rsidRPr="00227C49">
        <w:rPr>
          <w:sz w:val="24"/>
          <w:szCs w:val="24"/>
          <w:lang w:val="en-GB"/>
        </w:rPr>
        <w:t xml:space="preserve">households, businesses, health clinics, schools, etc. </w:t>
      </w:r>
    </w:p>
    <w:p w14:paraId="421B11E5" w14:textId="77777777" w:rsidR="007F798E" w:rsidRDefault="002746A0" w:rsidP="00A02D62">
      <w:pPr>
        <w:jc w:val="both"/>
        <w:rPr>
          <w:sz w:val="24"/>
          <w:szCs w:val="24"/>
          <w:lang w:val="en-GB"/>
        </w:rPr>
      </w:pPr>
      <w:r w:rsidRPr="00227C49">
        <w:rPr>
          <w:sz w:val="24"/>
          <w:szCs w:val="24"/>
          <w:lang w:val="en-GB"/>
        </w:rPr>
        <w:t>Additionally</w:t>
      </w:r>
      <w:r w:rsidR="00A02D62" w:rsidRPr="00227C49">
        <w:rPr>
          <w:sz w:val="24"/>
          <w:szCs w:val="24"/>
          <w:lang w:val="en-GB"/>
        </w:rPr>
        <w:t xml:space="preserve">, the </w:t>
      </w:r>
      <w:r w:rsidR="00F47395" w:rsidRPr="00227C49">
        <w:rPr>
          <w:sz w:val="24"/>
          <w:szCs w:val="24"/>
          <w:lang w:val="en-GB"/>
        </w:rPr>
        <w:t xml:space="preserve">OWG proposal </w:t>
      </w:r>
      <w:r w:rsidR="00A02D62" w:rsidRPr="00227C49">
        <w:rPr>
          <w:sz w:val="24"/>
          <w:szCs w:val="24"/>
          <w:lang w:val="en-GB"/>
        </w:rPr>
        <w:t>does not include a sufficiently ambitious and specific target for renewable energy, calling only to ‘increase substantially’ the share of renewables in the energy mix</w:t>
      </w:r>
      <w:r w:rsidR="00C4579C" w:rsidRPr="00227C49">
        <w:rPr>
          <w:sz w:val="24"/>
          <w:szCs w:val="24"/>
          <w:lang w:val="en-GB"/>
        </w:rPr>
        <w:t>. This makes the target vague</w:t>
      </w:r>
      <w:r w:rsidR="00226F0B" w:rsidRPr="00227C49">
        <w:rPr>
          <w:sz w:val="24"/>
          <w:szCs w:val="24"/>
          <w:lang w:val="en-GB"/>
        </w:rPr>
        <w:t xml:space="preserve">, </w:t>
      </w:r>
      <w:r w:rsidR="00C4579C" w:rsidRPr="00227C49">
        <w:rPr>
          <w:sz w:val="24"/>
          <w:szCs w:val="24"/>
          <w:lang w:val="en-GB"/>
        </w:rPr>
        <w:t>open to</w:t>
      </w:r>
      <w:r w:rsidR="00F143F8" w:rsidRPr="00227C49">
        <w:rPr>
          <w:sz w:val="24"/>
          <w:szCs w:val="24"/>
          <w:lang w:val="en-GB"/>
        </w:rPr>
        <w:t xml:space="preserve"> interpretation</w:t>
      </w:r>
      <w:r w:rsidR="00226F0B" w:rsidRPr="00227C49">
        <w:rPr>
          <w:sz w:val="24"/>
          <w:szCs w:val="24"/>
          <w:lang w:val="en-GB"/>
        </w:rPr>
        <w:t>, difficult to measure</w:t>
      </w:r>
      <w:r w:rsidR="00F143F8" w:rsidRPr="00227C49">
        <w:rPr>
          <w:sz w:val="24"/>
          <w:szCs w:val="24"/>
          <w:lang w:val="en-GB"/>
        </w:rPr>
        <w:t xml:space="preserve"> and </w:t>
      </w:r>
      <w:r w:rsidR="00226F0B" w:rsidRPr="00227C49">
        <w:rPr>
          <w:sz w:val="24"/>
          <w:szCs w:val="24"/>
          <w:lang w:val="en-GB"/>
        </w:rPr>
        <w:t>does not encourage action</w:t>
      </w:r>
      <w:r w:rsidR="0050033E">
        <w:rPr>
          <w:sz w:val="24"/>
          <w:szCs w:val="24"/>
          <w:lang w:val="en-GB"/>
        </w:rPr>
        <w:t xml:space="preserve"> </w:t>
      </w:r>
      <w:r w:rsidR="00226F0B" w:rsidRPr="00227C49">
        <w:rPr>
          <w:sz w:val="24"/>
          <w:szCs w:val="24"/>
          <w:lang w:val="en-GB"/>
        </w:rPr>
        <w:t>consistent with keeping below 2</w:t>
      </w:r>
      <w:r w:rsidR="007F798E">
        <w:rPr>
          <w:sz w:val="24"/>
          <w:szCs w:val="24"/>
          <w:lang w:val="en-GB"/>
        </w:rPr>
        <w:t>ºC</w:t>
      </w:r>
      <w:r w:rsidR="00226F0B" w:rsidRPr="00227C49">
        <w:rPr>
          <w:sz w:val="24"/>
          <w:szCs w:val="24"/>
          <w:lang w:val="en-GB"/>
        </w:rPr>
        <w:t xml:space="preserve"> of global warming</w:t>
      </w:r>
      <w:r w:rsidR="00A02D62" w:rsidRPr="00227C49">
        <w:rPr>
          <w:sz w:val="24"/>
          <w:szCs w:val="24"/>
          <w:lang w:val="en-GB"/>
        </w:rPr>
        <w:t xml:space="preserve">. </w:t>
      </w:r>
    </w:p>
    <w:p w14:paraId="53790245" w14:textId="222C7E96" w:rsidR="00642F47" w:rsidRPr="00227C49" w:rsidRDefault="00642F47" w:rsidP="00642F47">
      <w:pPr>
        <w:jc w:val="both"/>
        <w:rPr>
          <w:sz w:val="24"/>
          <w:szCs w:val="24"/>
          <w:lang w:val="en-GB"/>
        </w:rPr>
      </w:pPr>
      <w:r>
        <w:rPr>
          <w:sz w:val="24"/>
          <w:szCs w:val="24"/>
          <w:lang w:val="en-GB"/>
        </w:rPr>
        <w:t>Also the energy goal needs to be in line with a 100% decarboni</w:t>
      </w:r>
      <w:r w:rsidR="00D74A5C">
        <w:rPr>
          <w:sz w:val="24"/>
          <w:szCs w:val="24"/>
          <w:lang w:val="en-GB"/>
        </w:rPr>
        <w:t>z</w:t>
      </w:r>
      <w:r>
        <w:rPr>
          <w:sz w:val="24"/>
          <w:szCs w:val="24"/>
          <w:lang w:val="en-GB"/>
        </w:rPr>
        <w:t>ation of the</w:t>
      </w:r>
      <w:r w:rsidRPr="00227C49">
        <w:rPr>
          <w:sz w:val="24"/>
          <w:szCs w:val="24"/>
          <w:lang w:val="en-GB"/>
        </w:rPr>
        <w:t xml:space="preserve"> </w:t>
      </w:r>
      <w:r>
        <w:rPr>
          <w:sz w:val="24"/>
          <w:szCs w:val="24"/>
          <w:lang w:val="en-GB"/>
        </w:rPr>
        <w:t xml:space="preserve">energy sector by </w:t>
      </w:r>
      <w:r w:rsidRPr="00227C49">
        <w:rPr>
          <w:sz w:val="24"/>
          <w:szCs w:val="24"/>
          <w:lang w:val="en-GB"/>
        </w:rPr>
        <w:t>2050</w:t>
      </w:r>
      <w:r>
        <w:rPr>
          <w:sz w:val="24"/>
          <w:szCs w:val="24"/>
          <w:lang w:val="en-GB"/>
        </w:rPr>
        <w:t xml:space="preserve">, the level required to meet the well below 2ºC target. From 2015 to 2030 </w:t>
      </w:r>
      <w:r w:rsidR="00D74A5C">
        <w:rPr>
          <w:sz w:val="24"/>
          <w:szCs w:val="24"/>
          <w:lang w:val="en-GB"/>
        </w:rPr>
        <w:t xml:space="preserve">a significant amount </w:t>
      </w:r>
      <w:r>
        <w:rPr>
          <w:sz w:val="24"/>
          <w:szCs w:val="24"/>
          <w:lang w:val="en-GB"/>
        </w:rPr>
        <w:t>of new infrastructure might be bu</w:t>
      </w:r>
      <w:r w:rsidRPr="00D74A5C">
        <w:rPr>
          <w:sz w:val="24"/>
          <w:szCs w:val="24"/>
          <w:lang w:val="en-GB"/>
        </w:rPr>
        <w:t>i</w:t>
      </w:r>
      <w:r w:rsidR="00D74A5C" w:rsidRPr="00D74A5C">
        <w:rPr>
          <w:sz w:val="24"/>
          <w:szCs w:val="24"/>
          <w:lang w:val="en-GB"/>
        </w:rPr>
        <w:t>lt</w:t>
      </w:r>
      <w:r w:rsidRPr="00D74A5C">
        <w:rPr>
          <w:sz w:val="24"/>
          <w:szCs w:val="24"/>
          <w:lang w:val="en-GB"/>
        </w:rPr>
        <w:t xml:space="preserve"> </w:t>
      </w:r>
      <w:r>
        <w:rPr>
          <w:sz w:val="24"/>
          <w:szCs w:val="24"/>
          <w:lang w:val="en-GB"/>
        </w:rPr>
        <w:t xml:space="preserve">or at least planned. </w:t>
      </w:r>
      <w:r w:rsidRPr="00227C49">
        <w:rPr>
          <w:rFonts w:cstheme="minorHAnsi"/>
          <w:sz w:val="24"/>
          <w:szCs w:val="24"/>
          <w:lang w:val="en-GB"/>
        </w:rPr>
        <w:t>The proposal by the OWG to enhance access to “</w:t>
      </w:r>
      <w:r w:rsidRPr="00227C49">
        <w:rPr>
          <w:rFonts w:cstheme="minorHAnsi"/>
          <w:color w:val="000000"/>
          <w:sz w:val="24"/>
          <w:szCs w:val="24"/>
          <w:lang w:val="en-GB" w:eastAsia="hu-HU"/>
        </w:rPr>
        <w:t xml:space="preserve">advanced and cleaner fossil fuel technologies” </w:t>
      </w:r>
      <w:r>
        <w:rPr>
          <w:rFonts w:cstheme="minorHAnsi"/>
          <w:color w:val="000000"/>
          <w:sz w:val="24"/>
          <w:szCs w:val="24"/>
          <w:lang w:val="en-GB" w:eastAsia="hu-HU"/>
        </w:rPr>
        <w:t>will not ensure</w:t>
      </w:r>
      <w:r w:rsidRPr="00227C49">
        <w:rPr>
          <w:rFonts w:cstheme="minorHAnsi"/>
          <w:color w:val="000000"/>
          <w:sz w:val="24"/>
          <w:szCs w:val="24"/>
          <w:lang w:val="en-GB" w:eastAsia="hu-HU"/>
        </w:rPr>
        <w:t xml:space="preserve"> </w:t>
      </w:r>
      <w:r>
        <w:rPr>
          <w:rFonts w:cstheme="minorHAnsi"/>
          <w:color w:val="000000"/>
          <w:sz w:val="24"/>
          <w:szCs w:val="24"/>
          <w:lang w:val="en-GB" w:eastAsia="hu-HU"/>
        </w:rPr>
        <w:t>decarboni</w:t>
      </w:r>
      <w:r w:rsidR="00D74A5C">
        <w:rPr>
          <w:rFonts w:cstheme="minorHAnsi"/>
          <w:color w:val="000000"/>
          <w:sz w:val="24"/>
          <w:szCs w:val="24"/>
          <w:lang w:val="en-GB" w:eastAsia="hu-HU"/>
        </w:rPr>
        <w:t>z</w:t>
      </w:r>
      <w:r>
        <w:rPr>
          <w:rFonts w:cstheme="minorHAnsi"/>
          <w:color w:val="000000"/>
          <w:sz w:val="24"/>
          <w:szCs w:val="24"/>
          <w:lang w:val="en-GB" w:eastAsia="hu-HU"/>
        </w:rPr>
        <w:t>ation by the middle of this century</w:t>
      </w:r>
      <w:r w:rsidRPr="00227C49">
        <w:rPr>
          <w:rFonts w:cstheme="minorHAnsi"/>
          <w:color w:val="000000"/>
          <w:sz w:val="24"/>
          <w:szCs w:val="24"/>
          <w:lang w:val="en-GB" w:eastAsia="hu-HU"/>
        </w:rPr>
        <w:t>.</w:t>
      </w:r>
      <w:r>
        <w:rPr>
          <w:rFonts w:cstheme="minorHAnsi"/>
          <w:color w:val="000000"/>
          <w:sz w:val="24"/>
          <w:szCs w:val="24"/>
          <w:lang w:val="en-GB" w:eastAsia="hu-HU"/>
        </w:rPr>
        <w:t xml:space="preserve"> Given that coal and gas plants </w:t>
      </w:r>
      <w:r w:rsidR="00D74A5C">
        <w:rPr>
          <w:rFonts w:cstheme="minorHAnsi"/>
          <w:color w:val="000000"/>
          <w:sz w:val="24"/>
          <w:szCs w:val="24"/>
          <w:lang w:val="en-GB" w:eastAsia="hu-HU"/>
        </w:rPr>
        <w:t xml:space="preserve">operate </w:t>
      </w:r>
      <w:r>
        <w:rPr>
          <w:rFonts w:cstheme="minorHAnsi"/>
          <w:color w:val="000000"/>
          <w:sz w:val="24"/>
          <w:szCs w:val="24"/>
          <w:lang w:val="en-GB" w:eastAsia="hu-HU"/>
        </w:rPr>
        <w:t xml:space="preserve">for </w:t>
      </w:r>
      <w:r w:rsidR="00D74A5C">
        <w:rPr>
          <w:rFonts w:cstheme="minorHAnsi"/>
          <w:color w:val="000000"/>
          <w:sz w:val="24"/>
          <w:szCs w:val="24"/>
          <w:lang w:val="en-GB" w:eastAsia="hu-HU"/>
        </w:rPr>
        <w:t xml:space="preserve">approximately </w:t>
      </w:r>
      <w:r>
        <w:rPr>
          <w:rFonts w:cstheme="minorHAnsi"/>
          <w:color w:val="000000"/>
          <w:sz w:val="24"/>
          <w:szCs w:val="24"/>
          <w:lang w:val="en-GB" w:eastAsia="hu-HU"/>
        </w:rPr>
        <w:t xml:space="preserve">40-50 years, encouraging more </w:t>
      </w:r>
      <w:r w:rsidR="00D74A5C">
        <w:rPr>
          <w:rFonts w:cstheme="minorHAnsi"/>
          <w:color w:val="000000"/>
          <w:sz w:val="24"/>
          <w:szCs w:val="24"/>
          <w:lang w:val="en-GB" w:eastAsia="hu-HU"/>
        </w:rPr>
        <w:t xml:space="preserve">new plants, </w:t>
      </w:r>
      <w:r>
        <w:rPr>
          <w:rFonts w:cstheme="minorHAnsi"/>
          <w:color w:val="000000"/>
          <w:sz w:val="24"/>
          <w:szCs w:val="24"/>
          <w:lang w:val="en-GB" w:eastAsia="hu-HU"/>
        </w:rPr>
        <w:t xml:space="preserve">runs counter </w:t>
      </w:r>
      <w:r w:rsidR="00D74A5C">
        <w:rPr>
          <w:rFonts w:cstheme="minorHAnsi"/>
          <w:color w:val="000000"/>
          <w:sz w:val="24"/>
          <w:szCs w:val="24"/>
          <w:lang w:val="en-GB" w:eastAsia="hu-HU"/>
        </w:rPr>
        <w:t xml:space="preserve">to </w:t>
      </w:r>
      <w:r>
        <w:rPr>
          <w:rFonts w:cstheme="minorHAnsi"/>
          <w:color w:val="000000"/>
          <w:sz w:val="24"/>
          <w:szCs w:val="24"/>
          <w:lang w:val="en-GB" w:eastAsia="hu-HU"/>
        </w:rPr>
        <w:t>a more focused prioriti</w:t>
      </w:r>
      <w:r w:rsidR="00D74A5C">
        <w:rPr>
          <w:rFonts w:cstheme="minorHAnsi"/>
          <w:color w:val="000000"/>
          <w:sz w:val="24"/>
          <w:szCs w:val="24"/>
          <w:lang w:val="en-GB" w:eastAsia="hu-HU"/>
        </w:rPr>
        <w:t>z</w:t>
      </w:r>
      <w:r>
        <w:rPr>
          <w:rFonts w:cstheme="minorHAnsi"/>
          <w:color w:val="000000"/>
          <w:sz w:val="24"/>
          <w:szCs w:val="24"/>
          <w:lang w:val="en-GB" w:eastAsia="hu-HU"/>
        </w:rPr>
        <w:t xml:space="preserve">ation for renewables and energy efficiency.    </w:t>
      </w:r>
    </w:p>
    <w:p w14:paraId="0AF5F863" w14:textId="2000F70B" w:rsidR="00A02D62" w:rsidRPr="00227C49" w:rsidRDefault="00A02D62" w:rsidP="00A02D62">
      <w:pPr>
        <w:jc w:val="both"/>
        <w:rPr>
          <w:sz w:val="24"/>
          <w:szCs w:val="24"/>
          <w:lang w:val="en-GB"/>
        </w:rPr>
      </w:pPr>
      <w:r w:rsidRPr="00227C49">
        <w:rPr>
          <w:sz w:val="24"/>
          <w:szCs w:val="24"/>
          <w:lang w:val="en-GB"/>
        </w:rPr>
        <w:t xml:space="preserve">Furthermore, </w:t>
      </w:r>
      <w:r w:rsidR="00CC26C2" w:rsidRPr="00227C49">
        <w:rPr>
          <w:sz w:val="24"/>
          <w:szCs w:val="24"/>
          <w:lang w:val="en-GB"/>
        </w:rPr>
        <w:t>the current SDGs proposal</w:t>
      </w:r>
      <w:r w:rsidR="000E5C5F" w:rsidRPr="00227C49">
        <w:rPr>
          <w:sz w:val="24"/>
          <w:szCs w:val="24"/>
          <w:lang w:val="en-GB"/>
        </w:rPr>
        <w:t xml:space="preserve"> lacks </w:t>
      </w:r>
      <w:r w:rsidRPr="00227C49">
        <w:rPr>
          <w:sz w:val="24"/>
          <w:szCs w:val="24"/>
          <w:lang w:val="en-GB"/>
        </w:rPr>
        <w:t>a comprehensive and integrated approach to energy across the post-2015 framework</w:t>
      </w:r>
      <w:r w:rsidR="00F47395" w:rsidRPr="00227C49">
        <w:rPr>
          <w:sz w:val="24"/>
          <w:szCs w:val="24"/>
          <w:lang w:val="en-GB"/>
        </w:rPr>
        <w:t>. By not</w:t>
      </w:r>
      <w:r w:rsidR="009A49ED">
        <w:rPr>
          <w:sz w:val="24"/>
          <w:szCs w:val="24"/>
          <w:lang w:val="en-GB"/>
        </w:rPr>
        <w:t xml:space="preserve"> </w:t>
      </w:r>
      <w:r w:rsidR="00892275" w:rsidRPr="00227C49">
        <w:rPr>
          <w:sz w:val="24"/>
          <w:szCs w:val="24"/>
          <w:lang w:val="en-GB"/>
        </w:rPr>
        <w:t>explicitly</w:t>
      </w:r>
      <w:r w:rsidR="009A49ED">
        <w:rPr>
          <w:sz w:val="24"/>
          <w:szCs w:val="24"/>
          <w:lang w:val="en-GB"/>
        </w:rPr>
        <w:t xml:space="preserve"> </w:t>
      </w:r>
      <w:r w:rsidRPr="00227C49">
        <w:rPr>
          <w:sz w:val="24"/>
          <w:szCs w:val="24"/>
          <w:lang w:val="en-GB"/>
        </w:rPr>
        <w:t>recogniz</w:t>
      </w:r>
      <w:r w:rsidR="00F47395" w:rsidRPr="00227C49">
        <w:rPr>
          <w:sz w:val="24"/>
          <w:szCs w:val="24"/>
          <w:lang w:val="en-GB"/>
        </w:rPr>
        <w:t>ing</w:t>
      </w:r>
      <w:r w:rsidR="009A49ED">
        <w:rPr>
          <w:sz w:val="24"/>
          <w:szCs w:val="24"/>
          <w:lang w:val="en-GB"/>
        </w:rPr>
        <w:t xml:space="preserve"> </w:t>
      </w:r>
      <w:r w:rsidR="00F47395" w:rsidRPr="00227C49">
        <w:rPr>
          <w:sz w:val="24"/>
          <w:szCs w:val="24"/>
          <w:lang w:val="en-GB"/>
        </w:rPr>
        <w:t xml:space="preserve">the </w:t>
      </w:r>
      <w:r w:rsidRPr="00227C49">
        <w:rPr>
          <w:sz w:val="24"/>
          <w:szCs w:val="24"/>
          <w:lang w:val="en-GB"/>
        </w:rPr>
        <w:t xml:space="preserve">importance </w:t>
      </w:r>
      <w:r w:rsidR="00F47395" w:rsidRPr="00227C49">
        <w:rPr>
          <w:sz w:val="24"/>
          <w:szCs w:val="24"/>
          <w:lang w:val="en-GB"/>
        </w:rPr>
        <w:t xml:space="preserve">of energy </w:t>
      </w:r>
      <w:r w:rsidRPr="00227C49">
        <w:rPr>
          <w:sz w:val="24"/>
          <w:szCs w:val="24"/>
          <w:lang w:val="en-GB"/>
        </w:rPr>
        <w:t xml:space="preserve">for many </w:t>
      </w:r>
      <w:r w:rsidR="00F47395" w:rsidRPr="00227C49">
        <w:rPr>
          <w:sz w:val="24"/>
          <w:szCs w:val="24"/>
          <w:lang w:val="en-GB"/>
        </w:rPr>
        <w:t xml:space="preserve">other </w:t>
      </w:r>
      <w:r w:rsidRPr="00227C49">
        <w:rPr>
          <w:sz w:val="24"/>
          <w:szCs w:val="24"/>
          <w:lang w:val="en-GB"/>
        </w:rPr>
        <w:t>goal areas, such as health, education, women’s empowerment etc</w:t>
      </w:r>
      <w:r w:rsidR="00F47395" w:rsidRPr="00227C49">
        <w:rPr>
          <w:sz w:val="24"/>
          <w:szCs w:val="24"/>
          <w:lang w:val="en-GB"/>
        </w:rPr>
        <w:t xml:space="preserve">, the </w:t>
      </w:r>
      <w:r w:rsidR="00073C1B">
        <w:rPr>
          <w:sz w:val="24"/>
          <w:szCs w:val="24"/>
          <w:lang w:val="en-GB"/>
        </w:rPr>
        <w:t>risk is that</w:t>
      </w:r>
      <w:r w:rsidR="00F47395" w:rsidRPr="00227C49">
        <w:rPr>
          <w:sz w:val="24"/>
          <w:szCs w:val="24"/>
          <w:lang w:val="en-GB"/>
        </w:rPr>
        <w:t xml:space="preserve"> </w:t>
      </w:r>
      <w:r w:rsidR="00110AE8" w:rsidRPr="00227C49">
        <w:rPr>
          <w:sz w:val="24"/>
          <w:szCs w:val="24"/>
          <w:lang w:val="en-GB"/>
        </w:rPr>
        <w:t xml:space="preserve">energy </w:t>
      </w:r>
      <w:r w:rsidR="00073C1B">
        <w:rPr>
          <w:sz w:val="24"/>
          <w:szCs w:val="24"/>
          <w:lang w:val="en-GB"/>
        </w:rPr>
        <w:t>access is</w:t>
      </w:r>
      <w:r w:rsidR="00073C1B" w:rsidRPr="00227C49">
        <w:rPr>
          <w:sz w:val="24"/>
          <w:szCs w:val="24"/>
          <w:lang w:val="en-GB"/>
        </w:rPr>
        <w:t xml:space="preserve"> </w:t>
      </w:r>
      <w:r w:rsidR="00110AE8" w:rsidRPr="00227C49">
        <w:rPr>
          <w:sz w:val="24"/>
          <w:szCs w:val="24"/>
          <w:lang w:val="en-GB"/>
        </w:rPr>
        <w:t xml:space="preserve">seen as an end in itself, rather than as the facilitator of poverty alleviation (i.e. </w:t>
      </w:r>
      <w:r w:rsidR="00073C1B">
        <w:rPr>
          <w:sz w:val="24"/>
          <w:szCs w:val="24"/>
          <w:lang w:val="en-GB"/>
        </w:rPr>
        <w:t xml:space="preserve">through enabling </w:t>
      </w:r>
      <w:r w:rsidR="00110AE8" w:rsidRPr="00227C49">
        <w:rPr>
          <w:sz w:val="24"/>
          <w:szCs w:val="24"/>
          <w:lang w:val="en-GB"/>
        </w:rPr>
        <w:t xml:space="preserve">refrigeration of vaccines, lighting for schools and hospitals, provision of heating and cooling, productive uses, etc.). </w:t>
      </w:r>
    </w:p>
    <w:p w14:paraId="1946A4AA" w14:textId="77777777" w:rsidR="00A02D62" w:rsidRPr="00227C49" w:rsidRDefault="00A02D62" w:rsidP="00A02D62">
      <w:pPr>
        <w:jc w:val="both"/>
        <w:rPr>
          <w:sz w:val="24"/>
          <w:szCs w:val="24"/>
          <w:lang w:val="en-GB"/>
        </w:rPr>
      </w:pPr>
      <w:r w:rsidRPr="00227C49">
        <w:rPr>
          <w:sz w:val="24"/>
          <w:szCs w:val="24"/>
          <w:lang w:val="en-GB"/>
        </w:rPr>
        <w:t xml:space="preserve">This paper outlines </w:t>
      </w:r>
      <w:r w:rsidR="000E5C5F" w:rsidRPr="00227C49">
        <w:rPr>
          <w:sz w:val="24"/>
          <w:szCs w:val="24"/>
          <w:lang w:val="en-GB"/>
        </w:rPr>
        <w:t xml:space="preserve">CAN’s </w:t>
      </w:r>
      <w:r w:rsidRPr="00227C49">
        <w:rPr>
          <w:sz w:val="24"/>
          <w:szCs w:val="24"/>
          <w:lang w:val="en-GB"/>
        </w:rPr>
        <w:t>position on how to address energy in the post-2015 framework</w:t>
      </w:r>
      <w:r w:rsidR="000E5C5F" w:rsidRPr="00227C49">
        <w:rPr>
          <w:sz w:val="24"/>
          <w:szCs w:val="24"/>
          <w:lang w:val="en-GB"/>
        </w:rPr>
        <w:t>,</w:t>
      </w:r>
      <w:r w:rsidR="009A49ED">
        <w:rPr>
          <w:sz w:val="24"/>
          <w:szCs w:val="24"/>
          <w:lang w:val="en-GB"/>
        </w:rPr>
        <w:t xml:space="preserve"> </w:t>
      </w:r>
      <w:r w:rsidR="00566A98" w:rsidRPr="00227C49">
        <w:rPr>
          <w:sz w:val="24"/>
          <w:szCs w:val="24"/>
          <w:lang w:val="en-GB"/>
        </w:rPr>
        <w:t xml:space="preserve">through </w:t>
      </w:r>
      <w:r w:rsidRPr="00227C49">
        <w:rPr>
          <w:sz w:val="24"/>
          <w:szCs w:val="24"/>
          <w:lang w:val="en-GB"/>
        </w:rPr>
        <w:t>concrete</w:t>
      </w:r>
      <w:r w:rsidR="00566A98" w:rsidRPr="00227C49">
        <w:rPr>
          <w:sz w:val="24"/>
          <w:szCs w:val="24"/>
          <w:lang w:val="en-GB"/>
        </w:rPr>
        <w:t xml:space="preserve"> and strong</w:t>
      </w:r>
      <w:r w:rsidRPr="00227C49">
        <w:rPr>
          <w:sz w:val="24"/>
          <w:szCs w:val="24"/>
          <w:lang w:val="en-GB"/>
        </w:rPr>
        <w:t xml:space="preserve"> targets </w:t>
      </w:r>
      <w:r w:rsidR="00566A98" w:rsidRPr="00227C49">
        <w:rPr>
          <w:sz w:val="24"/>
          <w:szCs w:val="24"/>
          <w:lang w:val="en-GB"/>
        </w:rPr>
        <w:t>on</w:t>
      </w:r>
      <w:r w:rsidRPr="00227C49">
        <w:rPr>
          <w:sz w:val="24"/>
          <w:szCs w:val="24"/>
          <w:lang w:val="en-GB"/>
        </w:rPr>
        <w:t xml:space="preserve"> emission reduction</w:t>
      </w:r>
      <w:r w:rsidR="000E5C5F" w:rsidRPr="00227C49">
        <w:rPr>
          <w:sz w:val="24"/>
          <w:szCs w:val="24"/>
          <w:lang w:val="en-GB"/>
        </w:rPr>
        <w:t>s</w:t>
      </w:r>
      <w:r w:rsidRPr="00227C49">
        <w:rPr>
          <w:sz w:val="24"/>
          <w:szCs w:val="24"/>
          <w:lang w:val="en-GB"/>
        </w:rPr>
        <w:t xml:space="preserve"> and sustainable energy </w:t>
      </w:r>
      <w:r w:rsidR="000D61C5">
        <w:rPr>
          <w:rStyle w:val="Refdenotaalpie"/>
          <w:sz w:val="24"/>
          <w:szCs w:val="24"/>
          <w:lang w:val="en-GB"/>
        </w:rPr>
        <w:footnoteReference w:id="7"/>
      </w:r>
      <w:r w:rsidR="00073C1B">
        <w:rPr>
          <w:sz w:val="24"/>
          <w:szCs w:val="24"/>
          <w:lang w:val="en-GB"/>
        </w:rPr>
        <w:t xml:space="preserve"> </w:t>
      </w:r>
      <w:r w:rsidR="00566A98" w:rsidRPr="00227C49">
        <w:rPr>
          <w:sz w:val="24"/>
          <w:szCs w:val="24"/>
          <w:lang w:val="en-GB"/>
        </w:rPr>
        <w:t xml:space="preserve">access </w:t>
      </w:r>
      <w:r w:rsidRPr="00227C49">
        <w:rPr>
          <w:sz w:val="24"/>
          <w:szCs w:val="24"/>
          <w:lang w:val="en-GB"/>
        </w:rPr>
        <w:t>for all by 2030.</w:t>
      </w:r>
    </w:p>
    <w:p w14:paraId="4627D829" w14:textId="77777777" w:rsidR="00A02D62" w:rsidRPr="00227C49" w:rsidRDefault="00A02D62" w:rsidP="00A02D62">
      <w:pPr>
        <w:jc w:val="both"/>
        <w:rPr>
          <w:sz w:val="24"/>
          <w:szCs w:val="24"/>
          <w:lang w:val="en-GB"/>
        </w:rPr>
      </w:pPr>
    </w:p>
    <w:p w14:paraId="019C84E6" w14:textId="77777777" w:rsidR="00A02D62" w:rsidRPr="00227C49" w:rsidRDefault="005D115A" w:rsidP="00A02D62">
      <w:pPr>
        <w:jc w:val="both"/>
        <w:rPr>
          <w:b/>
          <w:sz w:val="24"/>
          <w:szCs w:val="24"/>
          <w:lang w:val="en-GB"/>
        </w:rPr>
      </w:pPr>
      <w:r w:rsidRPr="00227C49">
        <w:rPr>
          <w:b/>
          <w:sz w:val="24"/>
          <w:szCs w:val="24"/>
          <w:lang w:val="en-GB"/>
        </w:rPr>
        <w:t>Eradicating poverty and tackling climate change as the pre-conditions of sustainable development</w:t>
      </w:r>
    </w:p>
    <w:p w14:paraId="2D9466BB" w14:textId="3201281C" w:rsidR="00642F47" w:rsidRDefault="00642F47" w:rsidP="00642F47">
      <w:pPr>
        <w:pStyle w:val="Normal1"/>
        <w:jc w:val="both"/>
        <w:rPr>
          <w:rFonts w:asciiTheme="minorHAnsi" w:eastAsiaTheme="minorHAnsi" w:hAnsiTheme="minorHAnsi" w:cstheme="minorBidi"/>
          <w:color w:val="auto"/>
          <w:sz w:val="24"/>
          <w:szCs w:val="24"/>
        </w:rPr>
      </w:pPr>
      <w:r w:rsidRPr="00227C49">
        <w:rPr>
          <w:rFonts w:asciiTheme="minorHAnsi" w:eastAsiaTheme="minorHAnsi" w:hAnsiTheme="minorHAnsi" w:cstheme="minorBidi"/>
          <w:color w:val="auto"/>
          <w:sz w:val="24"/>
          <w:szCs w:val="24"/>
        </w:rPr>
        <w:t xml:space="preserve">The next 15 years are critical for decarbonizing the energy system. To achieve sustainable development, the post-2015 framework must promote the shift away from fossil </w:t>
      </w:r>
      <w:r>
        <w:rPr>
          <w:rFonts w:asciiTheme="minorHAnsi" w:eastAsiaTheme="minorHAnsi" w:hAnsiTheme="minorHAnsi" w:cstheme="minorBidi"/>
          <w:color w:val="auto"/>
          <w:sz w:val="24"/>
          <w:szCs w:val="24"/>
        </w:rPr>
        <w:t xml:space="preserve">and nuclear </w:t>
      </w:r>
      <w:r w:rsidRPr="00227C49">
        <w:rPr>
          <w:rFonts w:asciiTheme="minorHAnsi" w:eastAsiaTheme="minorHAnsi" w:hAnsiTheme="minorHAnsi" w:cstheme="minorBidi"/>
          <w:color w:val="auto"/>
          <w:sz w:val="24"/>
          <w:szCs w:val="24"/>
        </w:rPr>
        <w:t xml:space="preserve">fuels to energy systems which are </w:t>
      </w:r>
      <w:r>
        <w:rPr>
          <w:rFonts w:asciiTheme="minorHAnsi" w:eastAsiaTheme="minorHAnsi" w:hAnsiTheme="minorHAnsi" w:cstheme="minorBidi"/>
          <w:color w:val="auto"/>
          <w:sz w:val="24"/>
          <w:szCs w:val="24"/>
        </w:rPr>
        <w:t xml:space="preserve">low-impact, </w:t>
      </w:r>
      <w:r w:rsidRPr="00227C49">
        <w:rPr>
          <w:rFonts w:asciiTheme="minorHAnsi" w:eastAsiaTheme="minorHAnsi" w:hAnsiTheme="minorHAnsi" w:cstheme="minorBidi"/>
          <w:color w:val="auto"/>
          <w:sz w:val="24"/>
          <w:szCs w:val="24"/>
        </w:rPr>
        <w:t>low-carbon</w:t>
      </w:r>
      <w:r>
        <w:rPr>
          <w:rFonts w:asciiTheme="minorHAnsi" w:eastAsiaTheme="minorHAnsi" w:hAnsiTheme="minorHAnsi" w:cstheme="minorBidi"/>
          <w:color w:val="auto"/>
          <w:sz w:val="24"/>
          <w:szCs w:val="24"/>
        </w:rPr>
        <w:t>, low-risk</w:t>
      </w:r>
      <w:r w:rsidRPr="00227C49">
        <w:rPr>
          <w:rFonts w:asciiTheme="minorHAnsi" w:eastAsiaTheme="minorHAnsi" w:hAnsiTheme="minorHAnsi" w:cstheme="minorBidi"/>
          <w:color w:val="auto"/>
          <w:sz w:val="24"/>
          <w:szCs w:val="24"/>
        </w:rPr>
        <w:t xml:space="preserve"> and climate resilient.</w:t>
      </w:r>
      <w:r>
        <w:rPr>
          <w:rFonts w:asciiTheme="minorHAnsi" w:eastAsiaTheme="minorHAnsi" w:hAnsiTheme="minorHAnsi" w:cstheme="minorBidi"/>
          <w:color w:val="auto"/>
          <w:sz w:val="24"/>
          <w:szCs w:val="24"/>
        </w:rPr>
        <w:t xml:space="preserve"> </w:t>
      </w:r>
      <w:r w:rsidRPr="00227C49">
        <w:rPr>
          <w:rFonts w:asciiTheme="minorHAnsi" w:eastAsiaTheme="minorHAnsi" w:hAnsiTheme="minorHAnsi" w:cstheme="minorBidi"/>
          <w:color w:val="auto"/>
          <w:sz w:val="24"/>
          <w:szCs w:val="24"/>
        </w:rPr>
        <w:t xml:space="preserve">There is also a social </w:t>
      </w:r>
      <w:r>
        <w:rPr>
          <w:rFonts w:asciiTheme="minorHAnsi" w:eastAsiaTheme="minorHAnsi" w:hAnsiTheme="minorHAnsi" w:cstheme="minorBidi"/>
          <w:color w:val="auto"/>
          <w:sz w:val="24"/>
          <w:szCs w:val="24"/>
        </w:rPr>
        <w:t>justice</w:t>
      </w:r>
      <w:r w:rsidRPr="00227C49">
        <w:rPr>
          <w:rFonts w:asciiTheme="minorHAnsi" w:eastAsiaTheme="minorHAnsi" w:hAnsiTheme="minorHAnsi" w:cstheme="minorBidi"/>
          <w:color w:val="auto"/>
          <w:sz w:val="24"/>
          <w:szCs w:val="24"/>
        </w:rPr>
        <w:t xml:space="preserve"> dimension to this: the current unsustainable consumption of energy is driven by over-consumption by the wealthy and middle classes.</w:t>
      </w:r>
      <w:r w:rsidRPr="00227C49">
        <w:rPr>
          <w:rStyle w:val="Refdenotaalpie"/>
          <w:rFonts w:asciiTheme="minorHAnsi" w:eastAsiaTheme="minorHAnsi" w:hAnsiTheme="minorHAnsi" w:cstheme="minorBidi"/>
          <w:color w:val="auto"/>
          <w:sz w:val="24"/>
          <w:szCs w:val="24"/>
        </w:rPr>
        <w:footnoteReference w:id="8"/>
      </w:r>
    </w:p>
    <w:p w14:paraId="22DD3DDC" w14:textId="77777777" w:rsidR="00642F47" w:rsidRPr="00227C49" w:rsidRDefault="00642F47" w:rsidP="00642F47">
      <w:pPr>
        <w:pStyle w:val="Normal1"/>
        <w:jc w:val="both"/>
        <w:rPr>
          <w:rFonts w:asciiTheme="minorHAnsi" w:eastAsiaTheme="minorHAnsi" w:hAnsiTheme="minorHAnsi" w:cstheme="minorBidi"/>
          <w:color w:val="auto"/>
          <w:sz w:val="24"/>
          <w:szCs w:val="24"/>
        </w:rPr>
      </w:pPr>
    </w:p>
    <w:p w14:paraId="6D9F25BC" w14:textId="04D0B932" w:rsidR="00642F47" w:rsidRPr="00227C49" w:rsidRDefault="00642F47" w:rsidP="00642F47">
      <w:pPr>
        <w:pStyle w:val="Normal1"/>
        <w:jc w:val="both"/>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The SDGs should resemble countries</w:t>
      </w:r>
      <w:r w:rsidR="00614889">
        <w:rPr>
          <w:rFonts w:asciiTheme="minorHAnsi" w:eastAsiaTheme="minorHAnsi" w:hAnsiTheme="minorHAnsi" w:cstheme="minorBidi"/>
          <w:color w:val="auto"/>
          <w:sz w:val="24"/>
          <w:szCs w:val="24"/>
        </w:rPr>
        <w:t>’</w:t>
      </w:r>
      <w:r>
        <w:rPr>
          <w:rFonts w:asciiTheme="minorHAnsi" w:eastAsiaTheme="minorHAnsi" w:hAnsiTheme="minorHAnsi" w:cstheme="minorBidi"/>
          <w:color w:val="auto"/>
          <w:sz w:val="24"/>
          <w:szCs w:val="24"/>
        </w:rPr>
        <w:t xml:space="preserve"> ambition to strongly move</w:t>
      </w:r>
      <w:r w:rsidRPr="00227C49">
        <w:rPr>
          <w:rFonts w:asciiTheme="minorHAnsi" w:eastAsiaTheme="minorHAnsi" w:hAnsiTheme="minorHAnsi" w:cstheme="minorBidi"/>
          <w:color w:val="auto"/>
          <w:sz w:val="24"/>
          <w:szCs w:val="24"/>
        </w:rPr>
        <w:t xml:space="preserve"> towards renewable energy </w:t>
      </w:r>
      <w:r>
        <w:rPr>
          <w:rFonts w:asciiTheme="minorHAnsi" w:eastAsiaTheme="minorHAnsi" w:hAnsiTheme="minorHAnsi" w:cstheme="minorBidi"/>
          <w:color w:val="auto"/>
          <w:sz w:val="24"/>
          <w:szCs w:val="24"/>
        </w:rPr>
        <w:t>while</w:t>
      </w:r>
      <w:r w:rsidRPr="00227C49">
        <w:rPr>
          <w:rFonts w:asciiTheme="minorHAnsi" w:eastAsiaTheme="minorHAnsi" w:hAnsiTheme="minorHAnsi" w:cstheme="minorBidi"/>
          <w:color w:val="auto"/>
          <w:sz w:val="24"/>
          <w:szCs w:val="24"/>
        </w:rPr>
        <w:t xml:space="preserve"> reducing overall energy demand through investments in energy efficiency</w:t>
      </w:r>
      <w:r>
        <w:rPr>
          <w:rFonts w:asciiTheme="minorHAnsi" w:eastAsiaTheme="minorHAnsi" w:hAnsiTheme="minorHAnsi" w:cstheme="minorBidi"/>
          <w:color w:val="auto"/>
          <w:sz w:val="24"/>
          <w:szCs w:val="24"/>
        </w:rPr>
        <w:t xml:space="preserve"> and energy conservation. This includes by</w:t>
      </w:r>
      <w:r w:rsidRPr="00227C49">
        <w:rPr>
          <w:rFonts w:asciiTheme="minorHAnsi" w:eastAsiaTheme="minorHAnsi" w:hAnsiTheme="minorHAnsi" w:cstheme="minorBidi"/>
          <w:color w:val="auto"/>
          <w:sz w:val="24"/>
          <w:szCs w:val="24"/>
        </w:rPr>
        <w:t xml:space="preserve"> removing subsides for fossil fuel production and consumption, while adequately protecting poor and vulnerable groups</w:t>
      </w:r>
      <w:r w:rsidR="00614889">
        <w:rPr>
          <w:rFonts w:asciiTheme="minorHAnsi" w:eastAsiaTheme="minorHAnsi" w:hAnsiTheme="minorHAnsi" w:cstheme="minorBidi"/>
          <w:color w:val="auto"/>
          <w:sz w:val="24"/>
          <w:szCs w:val="24"/>
        </w:rPr>
        <w:t xml:space="preserve"> of people</w:t>
      </w:r>
      <w:r w:rsidRPr="00227C49">
        <w:rPr>
          <w:rFonts w:asciiTheme="minorHAnsi" w:eastAsiaTheme="minorHAnsi" w:hAnsiTheme="minorHAnsi" w:cstheme="minorBidi"/>
          <w:color w:val="auto"/>
          <w:sz w:val="24"/>
          <w:szCs w:val="24"/>
        </w:rPr>
        <w:t>.</w:t>
      </w:r>
    </w:p>
    <w:p w14:paraId="0D777E68" w14:textId="77777777" w:rsidR="00642F47" w:rsidRPr="00227C49" w:rsidRDefault="00642F47" w:rsidP="00642F47">
      <w:pPr>
        <w:pStyle w:val="Normal1"/>
        <w:jc w:val="both"/>
        <w:rPr>
          <w:rFonts w:asciiTheme="minorHAnsi" w:eastAsiaTheme="minorHAnsi" w:hAnsiTheme="minorHAnsi" w:cstheme="minorBidi"/>
          <w:color w:val="auto"/>
          <w:sz w:val="24"/>
          <w:szCs w:val="24"/>
        </w:rPr>
      </w:pPr>
    </w:p>
    <w:p w14:paraId="25C15FF3" w14:textId="1458A8C4" w:rsidR="00642F47" w:rsidRDefault="00EF6EFF" w:rsidP="00642F47">
      <w:pPr>
        <w:pStyle w:val="Normal1"/>
        <w:jc w:val="both"/>
        <w:rPr>
          <w:rFonts w:asciiTheme="minorHAnsi" w:hAnsiTheme="minorHAnsi" w:cstheme="minorHAnsi"/>
          <w:sz w:val="24"/>
          <w:szCs w:val="24"/>
          <w:lang w:val="en-US"/>
        </w:rPr>
      </w:pPr>
      <w:r w:rsidRPr="00227C49">
        <w:rPr>
          <w:rFonts w:asciiTheme="minorHAnsi" w:eastAsiaTheme="minorHAnsi" w:hAnsiTheme="minorHAnsi" w:cstheme="minorBidi"/>
          <w:color w:val="auto"/>
          <w:sz w:val="24"/>
          <w:szCs w:val="24"/>
        </w:rPr>
        <w:t>Many of t</w:t>
      </w:r>
      <w:r w:rsidR="00A012FF" w:rsidRPr="00227C49">
        <w:rPr>
          <w:rFonts w:asciiTheme="minorHAnsi" w:eastAsiaTheme="minorHAnsi" w:hAnsiTheme="minorHAnsi" w:cstheme="minorBidi"/>
          <w:color w:val="auto"/>
          <w:sz w:val="24"/>
          <w:szCs w:val="24"/>
        </w:rPr>
        <w:t xml:space="preserve">he same </w:t>
      </w:r>
      <w:r w:rsidR="007978F2" w:rsidRPr="00227C49">
        <w:rPr>
          <w:rFonts w:asciiTheme="minorHAnsi" w:eastAsiaTheme="minorHAnsi" w:hAnsiTheme="minorHAnsi" w:cstheme="minorBidi"/>
          <w:color w:val="auto"/>
          <w:sz w:val="24"/>
          <w:szCs w:val="24"/>
        </w:rPr>
        <w:t>low</w:t>
      </w:r>
      <w:r w:rsidR="005D2748" w:rsidRPr="00227C49">
        <w:rPr>
          <w:rFonts w:asciiTheme="minorHAnsi" w:eastAsiaTheme="minorHAnsi" w:hAnsiTheme="minorHAnsi" w:cstheme="minorBidi"/>
          <w:color w:val="auto"/>
          <w:sz w:val="24"/>
          <w:szCs w:val="24"/>
        </w:rPr>
        <w:t>-</w:t>
      </w:r>
      <w:r w:rsidR="007978F2" w:rsidRPr="00227C49">
        <w:rPr>
          <w:rFonts w:asciiTheme="minorHAnsi" w:eastAsiaTheme="minorHAnsi" w:hAnsiTheme="minorHAnsi" w:cstheme="minorBidi"/>
          <w:color w:val="auto"/>
          <w:sz w:val="24"/>
          <w:szCs w:val="24"/>
        </w:rPr>
        <w:t xml:space="preserve">carbon and </w:t>
      </w:r>
      <w:r w:rsidR="00A012FF" w:rsidRPr="00227C49">
        <w:rPr>
          <w:rFonts w:asciiTheme="minorHAnsi" w:eastAsiaTheme="minorHAnsi" w:hAnsiTheme="minorHAnsi" w:cstheme="minorBidi"/>
          <w:color w:val="auto"/>
          <w:sz w:val="24"/>
          <w:szCs w:val="24"/>
        </w:rPr>
        <w:t xml:space="preserve">renewable energies required </w:t>
      </w:r>
      <w:r w:rsidR="007978F2" w:rsidRPr="00227C49">
        <w:rPr>
          <w:rFonts w:asciiTheme="minorHAnsi" w:eastAsiaTheme="minorHAnsi" w:hAnsiTheme="minorHAnsi" w:cstheme="minorBidi"/>
          <w:color w:val="auto"/>
          <w:sz w:val="24"/>
          <w:szCs w:val="24"/>
        </w:rPr>
        <w:t>to</w:t>
      </w:r>
      <w:r w:rsidR="00A012FF" w:rsidRPr="00227C49">
        <w:rPr>
          <w:rFonts w:asciiTheme="minorHAnsi" w:eastAsiaTheme="minorHAnsi" w:hAnsiTheme="minorHAnsi" w:cstheme="minorBidi"/>
          <w:color w:val="auto"/>
          <w:sz w:val="24"/>
          <w:szCs w:val="24"/>
        </w:rPr>
        <w:t xml:space="preserve"> avoid catastrophic climate change are </w:t>
      </w:r>
      <w:r w:rsidR="001B459C">
        <w:rPr>
          <w:rFonts w:asciiTheme="minorHAnsi" w:eastAsiaTheme="minorHAnsi" w:hAnsiTheme="minorHAnsi" w:cstheme="minorBidi"/>
          <w:color w:val="auto"/>
          <w:sz w:val="24"/>
          <w:szCs w:val="24"/>
        </w:rPr>
        <w:t>also</w:t>
      </w:r>
      <w:r w:rsidR="001B459C" w:rsidRPr="00227C49">
        <w:rPr>
          <w:rFonts w:asciiTheme="minorHAnsi" w:eastAsiaTheme="minorHAnsi" w:hAnsiTheme="minorHAnsi" w:cstheme="minorBidi"/>
          <w:color w:val="auto"/>
          <w:sz w:val="24"/>
          <w:szCs w:val="24"/>
        </w:rPr>
        <w:t xml:space="preserve"> </w:t>
      </w:r>
      <w:r w:rsidR="00A012FF" w:rsidRPr="00227C49">
        <w:rPr>
          <w:rFonts w:asciiTheme="minorHAnsi" w:eastAsiaTheme="minorHAnsi" w:hAnsiTheme="minorHAnsi" w:cstheme="minorBidi"/>
          <w:color w:val="auto"/>
          <w:sz w:val="24"/>
          <w:szCs w:val="24"/>
        </w:rPr>
        <w:t>those needed to achieve universal access to modern energy services</w:t>
      </w:r>
      <w:r w:rsidR="001B459C">
        <w:rPr>
          <w:rFonts w:asciiTheme="minorHAnsi" w:eastAsiaTheme="minorHAnsi" w:hAnsiTheme="minorHAnsi" w:cstheme="minorBidi"/>
          <w:color w:val="auto"/>
          <w:sz w:val="24"/>
          <w:szCs w:val="24"/>
        </w:rPr>
        <w:t>.</w:t>
      </w:r>
      <w:r w:rsidRPr="00227C49">
        <w:rPr>
          <w:rFonts w:asciiTheme="minorHAnsi" w:eastAsiaTheme="minorHAnsi" w:hAnsiTheme="minorHAnsi" w:cstheme="minorBidi"/>
          <w:color w:val="auto"/>
          <w:sz w:val="24"/>
          <w:szCs w:val="24"/>
        </w:rPr>
        <w:t xml:space="preserve"> </w:t>
      </w:r>
      <w:r w:rsidR="001B459C" w:rsidRPr="00227C49">
        <w:rPr>
          <w:rStyle w:val="A5"/>
          <w:rFonts w:asciiTheme="minorHAnsi" w:hAnsiTheme="minorHAnsi" w:cstheme="minorHAnsi"/>
          <w:sz w:val="24"/>
          <w:szCs w:val="24"/>
        </w:rPr>
        <w:t>This is particularly the case with electricity</w:t>
      </w:r>
      <w:r w:rsidR="001B459C">
        <w:rPr>
          <w:rStyle w:val="A5"/>
          <w:rFonts w:asciiTheme="minorHAnsi" w:hAnsiTheme="minorHAnsi" w:cstheme="minorHAnsi"/>
          <w:sz w:val="24"/>
          <w:szCs w:val="24"/>
        </w:rPr>
        <w:t xml:space="preserve"> where</w:t>
      </w:r>
      <w:r w:rsidRPr="00227C49">
        <w:rPr>
          <w:rFonts w:asciiTheme="minorHAnsi" w:eastAsiaTheme="minorHAnsi" w:hAnsiTheme="minorHAnsi" w:cstheme="minorBidi"/>
          <w:color w:val="auto"/>
          <w:sz w:val="24"/>
          <w:szCs w:val="24"/>
        </w:rPr>
        <w:t xml:space="preserve"> decentralized </w:t>
      </w:r>
      <w:r w:rsidR="001B459C">
        <w:rPr>
          <w:rFonts w:asciiTheme="minorHAnsi" w:eastAsiaTheme="minorHAnsi" w:hAnsiTheme="minorHAnsi" w:cstheme="minorBidi"/>
          <w:color w:val="auto"/>
          <w:sz w:val="24"/>
          <w:szCs w:val="24"/>
        </w:rPr>
        <w:t>(mostly renewable) solutions</w:t>
      </w:r>
      <w:r w:rsidR="001B459C" w:rsidRPr="00227C49">
        <w:rPr>
          <w:rFonts w:asciiTheme="minorHAnsi" w:eastAsiaTheme="minorHAnsi" w:hAnsiTheme="minorHAnsi" w:cstheme="minorBidi"/>
          <w:color w:val="auto"/>
          <w:sz w:val="24"/>
          <w:szCs w:val="24"/>
        </w:rPr>
        <w:t xml:space="preserve"> </w:t>
      </w:r>
      <w:r w:rsidR="001B459C">
        <w:rPr>
          <w:rFonts w:asciiTheme="minorHAnsi" w:eastAsiaTheme="minorHAnsi" w:hAnsiTheme="minorHAnsi" w:cstheme="minorBidi"/>
          <w:color w:val="auto"/>
          <w:sz w:val="24"/>
          <w:szCs w:val="24"/>
        </w:rPr>
        <w:t xml:space="preserve">are needed </w:t>
      </w:r>
      <w:r w:rsidRPr="00227C49">
        <w:rPr>
          <w:rFonts w:asciiTheme="minorHAnsi" w:eastAsiaTheme="minorHAnsi" w:hAnsiTheme="minorHAnsi" w:cstheme="minorBidi"/>
          <w:color w:val="auto"/>
          <w:sz w:val="24"/>
          <w:szCs w:val="24"/>
        </w:rPr>
        <w:t>for</w:t>
      </w:r>
      <w:r w:rsidR="001B459C">
        <w:rPr>
          <w:rFonts w:asciiTheme="minorHAnsi" w:eastAsiaTheme="minorHAnsi" w:hAnsiTheme="minorHAnsi" w:cstheme="minorBidi"/>
          <w:color w:val="auto"/>
          <w:sz w:val="24"/>
          <w:szCs w:val="24"/>
        </w:rPr>
        <w:t xml:space="preserve"> universal</w:t>
      </w:r>
      <w:r w:rsidRPr="00227C49">
        <w:rPr>
          <w:rFonts w:asciiTheme="minorHAnsi" w:eastAsiaTheme="minorHAnsi" w:hAnsiTheme="minorHAnsi" w:cstheme="minorBidi"/>
          <w:color w:val="auto"/>
          <w:sz w:val="24"/>
          <w:szCs w:val="24"/>
        </w:rPr>
        <w:t xml:space="preserve"> </w:t>
      </w:r>
      <w:r w:rsidR="001B459C">
        <w:rPr>
          <w:rFonts w:asciiTheme="minorHAnsi" w:eastAsiaTheme="minorHAnsi" w:hAnsiTheme="minorHAnsi" w:cstheme="minorBidi"/>
          <w:color w:val="auto"/>
          <w:sz w:val="24"/>
          <w:szCs w:val="24"/>
        </w:rPr>
        <w:t>access.</w:t>
      </w:r>
      <w:r w:rsidR="009A49ED">
        <w:rPr>
          <w:rFonts w:asciiTheme="minorHAnsi" w:eastAsiaTheme="minorHAnsi" w:hAnsiTheme="minorHAnsi" w:cstheme="minorBidi"/>
          <w:color w:val="auto"/>
          <w:sz w:val="24"/>
          <w:szCs w:val="24"/>
        </w:rPr>
        <w:t xml:space="preserve"> </w:t>
      </w:r>
      <w:r w:rsidRPr="00227C49">
        <w:rPr>
          <w:rFonts w:asciiTheme="minorHAnsi" w:eastAsiaTheme="minorHAnsi" w:hAnsiTheme="minorHAnsi" w:cstheme="minorBidi"/>
          <w:color w:val="auto"/>
          <w:sz w:val="24"/>
          <w:szCs w:val="24"/>
        </w:rPr>
        <w:t>C</w:t>
      </w:r>
      <w:r w:rsidR="00642F47">
        <w:rPr>
          <w:rFonts w:asciiTheme="minorHAnsi" w:eastAsiaTheme="minorHAnsi" w:hAnsiTheme="minorHAnsi" w:cstheme="minorBidi"/>
          <w:color w:val="auto"/>
          <w:sz w:val="24"/>
          <w:szCs w:val="24"/>
        </w:rPr>
        <w:t>entralized electricity</w:t>
      </w:r>
      <w:r w:rsidR="007978F2" w:rsidRPr="00227C49">
        <w:rPr>
          <w:rFonts w:asciiTheme="minorHAnsi" w:eastAsiaTheme="minorHAnsi" w:hAnsiTheme="minorHAnsi" w:cstheme="minorBidi"/>
          <w:color w:val="auto"/>
          <w:sz w:val="24"/>
          <w:szCs w:val="24"/>
        </w:rPr>
        <w:t xml:space="preserve"> cannot economically or logistically </w:t>
      </w:r>
      <w:r w:rsidRPr="00227C49">
        <w:rPr>
          <w:rFonts w:asciiTheme="minorHAnsi" w:eastAsiaTheme="minorHAnsi" w:hAnsiTheme="minorHAnsi" w:cstheme="minorBidi"/>
          <w:color w:val="auto"/>
          <w:sz w:val="24"/>
          <w:szCs w:val="24"/>
        </w:rPr>
        <w:t>be brought to</w:t>
      </w:r>
      <w:r w:rsidR="00642F47">
        <w:rPr>
          <w:rFonts w:asciiTheme="minorHAnsi" w:eastAsiaTheme="minorHAnsi" w:hAnsiTheme="minorHAnsi" w:cstheme="minorBidi"/>
          <w:color w:val="auto"/>
          <w:sz w:val="24"/>
          <w:szCs w:val="24"/>
        </w:rPr>
        <w:t xml:space="preserve"> all</w:t>
      </w:r>
      <w:r w:rsidRPr="00227C49">
        <w:rPr>
          <w:rFonts w:asciiTheme="minorHAnsi" w:eastAsiaTheme="minorHAnsi" w:hAnsiTheme="minorHAnsi" w:cstheme="minorBidi"/>
          <w:color w:val="auto"/>
          <w:sz w:val="24"/>
          <w:szCs w:val="24"/>
        </w:rPr>
        <w:t xml:space="preserve"> </w:t>
      </w:r>
      <w:r w:rsidR="007978F2" w:rsidRPr="00227C49">
        <w:rPr>
          <w:rFonts w:asciiTheme="minorHAnsi" w:eastAsiaTheme="minorHAnsi" w:hAnsiTheme="minorHAnsi" w:cstheme="minorBidi"/>
          <w:color w:val="auto"/>
          <w:sz w:val="24"/>
          <w:szCs w:val="24"/>
        </w:rPr>
        <w:t xml:space="preserve">the hundreds of millions of </w:t>
      </w:r>
      <w:r w:rsidR="001B459C">
        <w:rPr>
          <w:rFonts w:asciiTheme="minorHAnsi" w:eastAsiaTheme="minorHAnsi" w:hAnsiTheme="minorHAnsi" w:cstheme="minorBidi"/>
          <w:color w:val="auto"/>
          <w:sz w:val="24"/>
          <w:szCs w:val="24"/>
        </w:rPr>
        <w:t xml:space="preserve">people living in </w:t>
      </w:r>
      <w:r w:rsidRPr="00227C49">
        <w:rPr>
          <w:rFonts w:asciiTheme="minorHAnsi" w:eastAsiaTheme="minorHAnsi" w:hAnsiTheme="minorHAnsi" w:cstheme="minorBidi"/>
          <w:color w:val="auto"/>
          <w:sz w:val="24"/>
          <w:szCs w:val="24"/>
        </w:rPr>
        <w:t xml:space="preserve">rural </w:t>
      </w:r>
      <w:r w:rsidR="007978F2" w:rsidRPr="00227C49">
        <w:rPr>
          <w:rFonts w:asciiTheme="minorHAnsi" w:eastAsiaTheme="minorHAnsi" w:hAnsiTheme="minorHAnsi" w:cstheme="minorBidi"/>
          <w:color w:val="auto"/>
          <w:sz w:val="24"/>
          <w:szCs w:val="24"/>
        </w:rPr>
        <w:t xml:space="preserve">energy </w:t>
      </w:r>
      <w:r w:rsidR="001B459C" w:rsidRPr="00227C49">
        <w:rPr>
          <w:rFonts w:asciiTheme="minorHAnsi" w:eastAsiaTheme="minorHAnsi" w:hAnsiTheme="minorHAnsi" w:cstheme="minorBidi"/>
          <w:color w:val="auto"/>
          <w:sz w:val="24"/>
          <w:szCs w:val="24"/>
        </w:rPr>
        <w:t>po</w:t>
      </w:r>
      <w:r w:rsidR="001B459C">
        <w:rPr>
          <w:rFonts w:asciiTheme="minorHAnsi" w:eastAsiaTheme="minorHAnsi" w:hAnsiTheme="minorHAnsi" w:cstheme="minorBidi"/>
          <w:color w:val="auto"/>
          <w:sz w:val="24"/>
          <w:szCs w:val="24"/>
        </w:rPr>
        <w:t>verty</w:t>
      </w:r>
      <w:r w:rsidR="007978F2" w:rsidRPr="00227C49">
        <w:rPr>
          <w:rFonts w:asciiTheme="minorHAnsi" w:eastAsiaTheme="minorHAnsi" w:hAnsiTheme="minorHAnsi" w:cstheme="minorBidi"/>
          <w:color w:val="auto"/>
          <w:sz w:val="24"/>
          <w:szCs w:val="24"/>
        </w:rPr>
        <w:t xml:space="preserve"> by 2030</w:t>
      </w:r>
      <w:r w:rsidR="007978F2" w:rsidRPr="00227C49">
        <w:rPr>
          <w:color w:val="3366FF"/>
          <w:szCs w:val="22"/>
        </w:rPr>
        <w:t>.</w:t>
      </w:r>
      <w:r w:rsidR="00790014" w:rsidRPr="00227C49">
        <w:rPr>
          <w:rStyle w:val="Refdenotaalpie"/>
          <w:color w:val="auto"/>
          <w:szCs w:val="22"/>
        </w:rPr>
        <w:footnoteReference w:id="9"/>
      </w:r>
      <w:r w:rsidR="007B6FEC" w:rsidRPr="00227C49">
        <w:rPr>
          <w:rStyle w:val="A5"/>
          <w:rFonts w:asciiTheme="minorHAnsi" w:hAnsiTheme="minorHAnsi" w:cstheme="minorHAnsi"/>
          <w:sz w:val="24"/>
          <w:szCs w:val="24"/>
        </w:rPr>
        <w:t xml:space="preserve"> It is more feasible, sustainable and</w:t>
      </w:r>
      <w:r w:rsidR="00642F47">
        <w:rPr>
          <w:rStyle w:val="A5"/>
          <w:rFonts w:asciiTheme="minorHAnsi" w:hAnsiTheme="minorHAnsi" w:cstheme="minorHAnsi"/>
          <w:sz w:val="24"/>
          <w:szCs w:val="24"/>
        </w:rPr>
        <w:t xml:space="preserve"> cost-effective to connect rural communities, </w:t>
      </w:r>
      <w:r w:rsidR="00614889">
        <w:rPr>
          <w:rStyle w:val="A5"/>
          <w:rFonts w:asciiTheme="minorHAnsi" w:hAnsiTheme="minorHAnsi" w:cstheme="minorHAnsi"/>
          <w:sz w:val="24"/>
          <w:szCs w:val="24"/>
        </w:rPr>
        <w:t>that</w:t>
      </w:r>
      <w:r w:rsidR="00614889" w:rsidRPr="00227C49">
        <w:rPr>
          <w:rStyle w:val="A5"/>
          <w:rFonts w:asciiTheme="minorHAnsi" w:hAnsiTheme="minorHAnsi" w:cstheme="minorHAnsi"/>
          <w:sz w:val="24"/>
          <w:szCs w:val="24"/>
        </w:rPr>
        <w:t xml:space="preserve"> </w:t>
      </w:r>
      <w:r w:rsidR="00642F47" w:rsidRPr="00227C49">
        <w:rPr>
          <w:rStyle w:val="A5"/>
          <w:rFonts w:asciiTheme="minorHAnsi" w:hAnsiTheme="minorHAnsi" w:cstheme="minorHAnsi"/>
          <w:sz w:val="24"/>
          <w:szCs w:val="24"/>
        </w:rPr>
        <w:t>form the va</w:t>
      </w:r>
      <w:r w:rsidR="00642F47">
        <w:rPr>
          <w:rStyle w:val="A5"/>
          <w:rFonts w:asciiTheme="minorHAnsi" w:hAnsiTheme="minorHAnsi" w:cstheme="minorHAnsi"/>
          <w:sz w:val="24"/>
          <w:szCs w:val="24"/>
        </w:rPr>
        <w:t>st majority of the energy poor,</w:t>
      </w:r>
      <w:r w:rsidR="00642F47" w:rsidRPr="00227C49">
        <w:rPr>
          <w:rStyle w:val="A5"/>
          <w:rFonts w:asciiTheme="minorHAnsi" w:hAnsiTheme="minorHAnsi" w:cstheme="minorHAnsi"/>
          <w:sz w:val="24"/>
          <w:szCs w:val="24"/>
        </w:rPr>
        <w:t xml:space="preserve"> to </w:t>
      </w:r>
      <w:r w:rsidR="00642F47">
        <w:rPr>
          <w:rStyle w:val="A5"/>
          <w:rFonts w:asciiTheme="minorHAnsi" w:hAnsiTheme="minorHAnsi" w:cstheme="minorHAnsi"/>
          <w:sz w:val="24"/>
          <w:szCs w:val="24"/>
        </w:rPr>
        <w:t xml:space="preserve">small/mini and </w:t>
      </w:r>
      <w:r w:rsidR="00642F47" w:rsidRPr="00227C49">
        <w:rPr>
          <w:rStyle w:val="A5"/>
          <w:rFonts w:asciiTheme="minorHAnsi" w:hAnsiTheme="minorHAnsi" w:cstheme="minorHAnsi"/>
          <w:sz w:val="24"/>
          <w:szCs w:val="24"/>
        </w:rPr>
        <w:t>off-grid</w:t>
      </w:r>
      <w:r w:rsidR="00642F47">
        <w:rPr>
          <w:rStyle w:val="A5"/>
          <w:rFonts w:asciiTheme="minorHAnsi" w:hAnsiTheme="minorHAnsi" w:cstheme="minorHAnsi"/>
          <w:sz w:val="24"/>
          <w:szCs w:val="24"/>
        </w:rPr>
        <w:t xml:space="preserve">–connected </w:t>
      </w:r>
      <w:r w:rsidR="00642F47" w:rsidRPr="00227C49">
        <w:rPr>
          <w:rStyle w:val="A5"/>
          <w:rFonts w:asciiTheme="minorHAnsi" w:hAnsiTheme="minorHAnsi" w:cstheme="minorHAnsi"/>
          <w:sz w:val="24"/>
          <w:szCs w:val="24"/>
        </w:rPr>
        <w:t>energy sources</w:t>
      </w:r>
      <w:r w:rsidR="00614889">
        <w:rPr>
          <w:rStyle w:val="A5"/>
          <w:rFonts w:asciiTheme="minorHAnsi" w:hAnsiTheme="minorHAnsi" w:cstheme="minorHAnsi"/>
          <w:sz w:val="24"/>
          <w:szCs w:val="24"/>
        </w:rPr>
        <w:t xml:space="preserve"> (mostly renewable) </w:t>
      </w:r>
      <w:r w:rsidR="00642F47">
        <w:rPr>
          <w:rStyle w:val="A5"/>
          <w:rFonts w:asciiTheme="minorHAnsi" w:hAnsiTheme="minorHAnsi" w:cstheme="minorHAnsi"/>
          <w:sz w:val="24"/>
          <w:szCs w:val="24"/>
        </w:rPr>
        <w:t>within or around neighbourhood</w:t>
      </w:r>
      <w:r w:rsidR="00614889">
        <w:rPr>
          <w:rStyle w:val="A5"/>
          <w:rFonts w:asciiTheme="minorHAnsi" w:hAnsiTheme="minorHAnsi" w:cstheme="minorHAnsi"/>
          <w:sz w:val="24"/>
          <w:szCs w:val="24"/>
        </w:rPr>
        <w:t>s</w:t>
      </w:r>
      <w:r w:rsidR="00642F47">
        <w:rPr>
          <w:rStyle w:val="A5"/>
          <w:rFonts w:asciiTheme="minorHAnsi" w:hAnsiTheme="minorHAnsi" w:cstheme="minorHAnsi"/>
          <w:sz w:val="24"/>
          <w:szCs w:val="24"/>
        </w:rPr>
        <w:t xml:space="preserve"> of these communities</w:t>
      </w:r>
      <w:r w:rsidR="00642F47" w:rsidRPr="00227C49">
        <w:rPr>
          <w:rStyle w:val="A5"/>
          <w:rFonts w:asciiTheme="minorHAnsi" w:hAnsiTheme="minorHAnsi" w:cstheme="minorHAnsi"/>
          <w:sz w:val="24"/>
          <w:szCs w:val="24"/>
        </w:rPr>
        <w:t>.</w:t>
      </w:r>
      <w:r w:rsidR="00642F47">
        <w:rPr>
          <w:rStyle w:val="A5"/>
          <w:rFonts w:asciiTheme="minorHAnsi" w:hAnsiTheme="minorHAnsi" w:cstheme="minorHAnsi"/>
          <w:sz w:val="24"/>
          <w:szCs w:val="24"/>
        </w:rPr>
        <w:t xml:space="preserve"> </w:t>
      </w:r>
      <w:r w:rsidR="00642F47" w:rsidRPr="007666EE">
        <w:rPr>
          <w:rFonts w:asciiTheme="minorHAnsi" w:hAnsiTheme="minorHAnsi" w:cstheme="minorHAnsi"/>
          <w:sz w:val="24"/>
          <w:szCs w:val="24"/>
          <w:lang w:val="en-US"/>
        </w:rPr>
        <w:t>Studies show, to reach the target of universal access by 2030, at least 55 per cent of new electricity generation will have to come from decentralized (mostly renewable) energy sources.</w:t>
      </w:r>
      <w:r w:rsidR="00642F47" w:rsidRPr="00727B1F">
        <w:rPr>
          <w:rFonts w:asciiTheme="minorHAnsi" w:hAnsiTheme="minorHAnsi" w:cstheme="minorHAnsi"/>
          <w:sz w:val="24"/>
          <w:szCs w:val="24"/>
          <w:vertAlign w:val="superscript"/>
          <w:lang w:val="es-ES"/>
        </w:rPr>
        <w:footnoteReference w:id="10"/>
      </w:r>
    </w:p>
    <w:p w14:paraId="1F3AE27F" w14:textId="77777777" w:rsidR="00642F47" w:rsidRPr="00167EB7" w:rsidRDefault="00642F47" w:rsidP="00642F47">
      <w:pPr>
        <w:pStyle w:val="Normal1"/>
        <w:jc w:val="both"/>
        <w:rPr>
          <w:rStyle w:val="A5"/>
          <w:rFonts w:asciiTheme="minorHAnsi" w:hAnsiTheme="minorHAnsi" w:cstheme="minorHAnsi"/>
          <w:sz w:val="24"/>
          <w:szCs w:val="24"/>
        </w:rPr>
      </w:pPr>
    </w:p>
    <w:p w14:paraId="068AAA59" w14:textId="7ED34A77" w:rsidR="00642F47" w:rsidRPr="00167EB7" w:rsidRDefault="00642F47" w:rsidP="00642F47">
      <w:pPr>
        <w:pStyle w:val="Normal1"/>
        <w:jc w:val="both"/>
        <w:rPr>
          <w:rStyle w:val="A5"/>
          <w:rFonts w:asciiTheme="minorHAnsi" w:hAnsiTheme="minorHAnsi" w:cstheme="minorHAnsi"/>
          <w:sz w:val="24"/>
          <w:szCs w:val="24"/>
        </w:rPr>
      </w:pPr>
      <w:r>
        <w:rPr>
          <w:rStyle w:val="A5"/>
          <w:rFonts w:asciiTheme="minorHAnsi" w:hAnsiTheme="minorHAnsi" w:cstheme="minorHAnsi"/>
          <w:sz w:val="24"/>
          <w:szCs w:val="24"/>
        </w:rPr>
        <w:t xml:space="preserve">In any case, where there is </w:t>
      </w:r>
      <w:r w:rsidR="00614889">
        <w:rPr>
          <w:rStyle w:val="A5"/>
          <w:rFonts w:asciiTheme="minorHAnsi" w:hAnsiTheme="minorHAnsi" w:cstheme="minorHAnsi"/>
          <w:sz w:val="24"/>
          <w:szCs w:val="24"/>
        </w:rPr>
        <w:t xml:space="preserve">already </w:t>
      </w:r>
      <w:r>
        <w:rPr>
          <w:rStyle w:val="A5"/>
          <w:rFonts w:asciiTheme="minorHAnsi" w:hAnsiTheme="minorHAnsi" w:cstheme="minorHAnsi"/>
          <w:sz w:val="24"/>
          <w:szCs w:val="24"/>
        </w:rPr>
        <w:t xml:space="preserve">a grid connection, it should be </w:t>
      </w:r>
      <w:r w:rsidR="00614889">
        <w:rPr>
          <w:rStyle w:val="A5"/>
          <w:rFonts w:asciiTheme="minorHAnsi" w:hAnsiTheme="minorHAnsi" w:cstheme="minorHAnsi"/>
          <w:sz w:val="24"/>
          <w:szCs w:val="24"/>
        </w:rPr>
        <w:t xml:space="preserve">appropriately </w:t>
      </w:r>
      <w:r>
        <w:rPr>
          <w:rStyle w:val="A5"/>
          <w:rFonts w:asciiTheme="minorHAnsi" w:hAnsiTheme="minorHAnsi" w:cstheme="minorHAnsi"/>
          <w:sz w:val="24"/>
          <w:szCs w:val="24"/>
        </w:rPr>
        <w:t>used. Grid-connected solutions help to overcome some of the problems with storage of excess power and ‘net metering’ can alleviate some of gaps between power generation and power needs</w:t>
      </w:r>
      <w:r w:rsidR="00614889">
        <w:rPr>
          <w:rStyle w:val="A5"/>
          <w:rFonts w:asciiTheme="minorHAnsi" w:hAnsiTheme="minorHAnsi" w:cstheme="minorHAnsi"/>
          <w:sz w:val="24"/>
          <w:szCs w:val="24"/>
        </w:rPr>
        <w:t>,</w:t>
      </w:r>
      <w:r>
        <w:rPr>
          <w:rStyle w:val="A5"/>
          <w:rFonts w:asciiTheme="minorHAnsi" w:hAnsiTheme="minorHAnsi" w:cstheme="minorHAnsi"/>
          <w:sz w:val="24"/>
          <w:szCs w:val="24"/>
        </w:rPr>
        <w:t xml:space="preserve"> for instance with solar PV, unless batteries are abundantly available. </w:t>
      </w:r>
    </w:p>
    <w:p w14:paraId="4E797D06" w14:textId="77777777" w:rsidR="00801102" w:rsidRPr="00167EB7" w:rsidRDefault="00801102" w:rsidP="009931FF">
      <w:pPr>
        <w:pStyle w:val="Normal1"/>
        <w:jc w:val="both"/>
        <w:rPr>
          <w:rStyle w:val="A5"/>
          <w:rFonts w:asciiTheme="minorHAnsi" w:hAnsiTheme="minorHAnsi" w:cstheme="minorHAnsi"/>
          <w:sz w:val="24"/>
          <w:szCs w:val="24"/>
        </w:rPr>
      </w:pPr>
    </w:p>
    <w:p w14:paraId="25BE281F" w14:textId="77777777" w:rsidR="00801102" w:rsidRPr="00227C49" w:rsidRDefault="00801102" w:rsidP="009931FF">
      <w:pPr>
        <w:pStyle w:val="Normal1"/>
        <w:jc w:val="both"/>
        <w:rPr>
          <w:rFonts w:asciiTheme="minorHAnsi" w:hAnsiTheme="minorHAnsi" w:cstheme="minorHAnsi"/>
          <w:color w:val="3366FF"/>
          <w:sz w:val="24"/>
          <w:szCs w:val="24"/>
        </w:rPr>
      </w:pPr>
      <w:r w:rsidRPr="00227C49">
        <w:rPr>
          <w:rFonts w:asciiTheme="minorHAnsi" w:hAnsiTheme="minorHAnsi" w:cstheme="minorHAnsi"/>
          <w:sz w:val="24"/>
          <w:szCs w:val="24"/>
        </w:rPr>
        <w:t xml:space="preserve">It is vital that countries have the means of implementation (financial, </w:t>
      </w:r>
      <w:r w:rsidR="00EF6EFF" w:rsidRPr="00227C49">
        <w:rPr>
          <w:rFonts w:asciiTheme="minorHAnsi" w:hAnsiTheme="minorHAnsi" w:cstheme="minorHAnsi"/>
          <w:sz w:val="24"/>
          <w:szCs w:val="24"/>
        </w:rPr>
        <w:t xml:space="preserve">technical, </w:t>
      </w:r>
      <w:r w:rsidRPr="00227C49">
        <w:rPr>
          <w:rFonts w:asciiTheme="minorHAnsi" w:hAnsiTheme="minorHAnsi" w:cstheme="minorHAnsi"/>
          <w:sz w:val="24"/>
          <w:szCs w:val="24"/>
        </w:rPr>
        <w:t xml:space="preserve">technological, and institutional) to incentivize their adoption of low or zero carbon energy systems. In addition, the SDGs must </w:t>
      </w:r>
      <w:r w:rsidR="00EF6EFF" w:rsidRPr="00227C49">
        <w:rPr>
          <w:rFonts w:asciiTheme="minorHAnsi" w:hAnsiTheme="minorHAnsi" w:cstheme="minorHAnsi"/>
          <w:sz w:val="24"/>
          <w:szCs w:val="24"/>
        </w:rPr>
        <w:t>encourage</w:t>
      </w:r>
      <w:r w:rsidRPr="00227C49">
        <w:rPr>
          <w:rFonts w:asciiTheme="minorHAnsi" w:hAnsiTheme="minorHAnsi" w:cstheme="minorHAnsi"/>
          <w:sz w:val="24"/>
          <w:szCs w:val="24"/>
        </w:rPr>
        <w:t xml:space="preserve"> democratic and inclusive </w:t>
      </w:r>
      <w:r w:rsidRPr="00227C49">
        <w:rPr>
          <w:rFonts w:asciiTheme="minorHAnsi" w:hAnsiTheme="minorHAnsi" w:cstheme="minorHAnsi"/>
          <w:sz w:val="24"/>
          <w:szCs w:val="24"/>
        </w:rPr>
        <w:lastRenderedPageBreak/>
        <w:t xml:space="preserve">planning processes so any negative impacts of decarbonizing energy on poor and vulnerable groups can be </w:t>
      </w:r>
      <w:r w:rsidR="00EF6EFF" w:rsidRPr="00227C49">
        <w:rPr>
          <w:rFonts w:asciiTheme="minorHAnsi" w:hAnsiTheme="minorHAnsi" w:cstheme="minorHAnsi"/>
          <w:sz w:val="24"/>
          <w:szCs w:val="24"/>
        </w:rPr>
        <w:t xml:space="preserve">mitigated, </w:t>
      </w:r>
      <w:r w:rsidRPr="00227C49">
        <w:rPr>
          <w:rFonts w:asciiTheme="minorHAnsi" w:hAnsiTheme="minorHAnsi" w:cstheme="minorHAnsi"/>
          <w:sz w:val="24"/>
          <w:szCs w:val="24"/>
        </w:rPr>
        <w:t>and governments and other actors develop policies maximiz</w:t>
      </w:r>
      <w:r w:rsidR="00EF6EFF" w:rsidRPr="00227C49">
        <w:rPr>
          <w:rFonts w:asciiTheme="minorHAnsi" w:hAnsiTheme="minorHAnsi" w:cstheme="minorHAnsi"/>
          <w:sz w:val="24"/>
          <w:szCs w:val="24"/>
        </w:rPr>
        <w:t>ing</w:t>
      </w:r>
      <w:r w:rsidRPr="00227C49">
        <w:rPr>
          <w:rFonts w:asciiTheme="minorHAnsi" w:hAnsiTheme="minorHAnsi" w:cstheme="minorHAnsi"/>
          <w:sz w:val="24"/>
          <w:szCs w:val="24"/>
        </w:rPr>
        <w:t xml:space="preserve"> social and environmental “co-benefits”.</w:t>
      </w:r>
    </w:p>
    <w:p w14:paraId="0B15F80B" w14:textId="77777777" w:rsidR="00A02D62" w:rsidRPr="00227C49" w:rsidRDefault="00A02D62" w:rsidP="00A02D62">
      <w:pPr>
        <w:jc w:val="both"/>
        <w:rPr>
          <w:rFonts w:cstheme="minorHAnsi"/>
          <w:sz w:val="24"/>
          <w:szCs w:val="24"/>
          <w:lang w:val="en-GB"/>
        </w:rPr>
      </w:pPr>
    </w:p>
    <w:p w14:paraId="64D97C1C" w14:textId="77777777" w:rsidR="00A02D62" w:rsidRPr="00227C49" w:rsidRDefault="00801102" w:rsidP="00A02D62">
      <w:pPr>
        <w:jc w:val="both"/>
        <w:rPr>
          <w:b/>
          <w:sz w:val="24"/>
          <w:szCs w:val="24"/>
          <w:lang w:val="en-GB"/>
        </w:rPr>
      </w:pPr>
      <w:r w:rsidRPr="00227C49">
        <w:rPr>
          <w:b/>
          <w:sz w:val="24"/>
          <w:szCs w:val="24"/>
          <w:lang w:val="en-GB"/>
        </w:rPr>
        <w:t>What would an</w:t>
      </w:r>
      <w:r w:rsidR="007D2579" w:rsidRPr="00227C49">
        <w:rPr>
          <w:b/>
          <w:sz w:val="24"/>
          <w:szCs w:val="24"/>
          <w:lang w:val="en-GB"/>
        </w:rPr>
        <w:t xml:space="preserve"> effective and</w:t>
      </w:r>
      <w:r w:rsidRPr="00227C49">
        <w:rPr>
          <w:b/>
          <w:sz w:val="24"/>
          <w:szCs w:val="24"/>
          <w:lang w:val="en-GB"/>
        </w:rPr>
        <w:t xml:space="preserve"> integrated approach to</w:t>
      </w:r>
      <w:r w:rsidR="00A02D62" w:rsidRPr="00227C49">
        <w:rPr>
          <w:b/>
          <w:sz w:val="24"/>
          <w:szCs w:val="24"/>
          <w:lang w:val="en-GB"/>
        </w:rPr>
        <w:t xml:space="preserve"> energy in the SDGs</w:t>
      </w:r>
      <w:r w:rsidRPr="00227C49">
        <w:rPr>
          <w:b/>
          <w:sz w:val="24"/>
          <w:szCs w:val="24"/>
          <w:lang w:val="en-GB"/>
        </w:rPr>
        <w:t xml:space="preserve"> look like</w:t>
      </w:r>
      <w:r w:rsidR="00A02D62" w:rsidRPr="00227C49">
        <w:rPr>
          <w:b/>
          <w:sz w:val="24"/>
          <w:szCs w:val="24"/>
          <w:lang w:val="en-GB"/>
        </w:rPr>
        <w:t>?</w:t>
      </w:r>
    </w:p>
    <w:p w14:paraId="067B2E45" w14:textId="0ADCAB00" w:rsidR="00CF7414" w:rsidRPr="00227C49" w:rsidRDefault="001B7522" w:rsidP="00A02D62">
      <w:pPr>
        <w:jc w:val="both"/>
        <w:rPr>
          <w:sz w:val="24"/>
          <w:szCs w:val="24"/>
          <w:lang w:val="en-GB"/>
        </w:rPr>
      </w:pPr>
      <w:r w:rsidRPr="00227C49">
        <w:rPr>
          <w:sz w:val="24"/>
          <w:szCs w:val="24"/>
          <w:lang w:val="en-GB"/>
        </w:rPr>
        <w:t>As</w:t>
      </w:r>
      <w:r w:rsidR="007B6FEC" w:rsidRPr="00227C49">
        <w:rPr>
          <w:sz w:val="24"/>
          <w:szCs w:val="24"/>
          <w:lang w:val="en-GB"/>
        </w:rPr>
        <w:t xml:space="preserve"> energy is a</w:t>
      </w:r>
      <w:r w:rsidR="00A02D62" w:rsidRPr="00227C49">
        <w:rPr>
          <w:sz w:val="24"/>
          <w:szCs w:val="24"/>
          <w:lang w:val="en-GB"/>
        </w:rPr>
        <w:t xml:space="preserve"> crucial enabler of poverty eradication and sustainable development</w:t>
      </w:r>
      <w:r w:rsidR="007B6FEC" w:rsidRPr="00227C49">
        <w:rPr>
          <w:sz w:val="24"/>
          <w:szCs w:val="24"/>
          <w:lang w:val="en-GB"/>
        </w:rPr>
        <w:t xml:space="preserve">, </w:t>
      </w:r>
      <w:r w:rsidR="007D2579" w:rsidRPr="00227C49">
        <w:rPr>
          <w:sz w:val="24"/>
          <w:szCs w:val="24"/>
          <w:lang w:val="en-GB"/>
        </w:rPr>
        <w:t>both</w:t>
      </w:r>
      <w:r w:rsidR="00A02D62" w:rsidRPr="00227C49">
        <w:rPr>
          <w:sz w:val="24"/>
          <w:szCs w:val="24"/>
          <w:lang w:val="en-GB"/>
        </w:rPr>
        <w:t xml:space="preserve"> a dedicated sustainable energy goal and integration of energy-related targets across the framework to capture the ‘nexus issues’</w:t>
      </w:r>
      <w:r w:rsidR="009A49ED">
        <w:rPr>
          <w:sz w:val="24"/>
          <w:szCs w:val="24"/>
          <w:lang w:val="en-GB"/>
        </w:rPr>
        <w:t xml:space="preserve"> </w:t>
      </w:r>
      <w:r w:rsidR="001B459C">
        <w:rPr>
          <w:sz w:val="24"/>
          <w:szCs w:val="24"/>
          <w:lang w:val="en-GB"/>
        </w:rPr>
        <w:t xml:space="preserve">are </w:t>
      </w:r>
      <w:r w:rsidR="007D2579" w:rsidRPr="00227C49">
        <w:rPr>
          <w:sz w:val="24"/>
          <w:szCs w:val="24"/>
          <w:lang w:val="en-GB"/>
        </w:rPr>
        <w:t>needed.</w:t>
      </w:r>
    </w:p>
    <w:p w14:paraId="699EE8EE" w14:textId="4E98C48A" w:rsidR="00B16456" w:rsidRDefault="00CF7414" w:rsidP="00D35674">
      <w:pPr>
        <w:jc w:val="both"/>
        <w:rPr>
          <w:rFonts w:cstheme="minorHAnsi"/>
          <w:sz w:val="24"/>
          <w:szCs w:val="24"/>
          <w:lang w:val="en-GB"/>
        </w:rPr>
      </w:pPr>
      <w:r w:rsidRPr="00227C49">
        <w:rPr>
          <w:rFonts w:cstheme="minorHAnsi"/>
          <w:sz w:val="24"/>
          <w:szCs w:val="24"/>
          <w:lang w:val="en-GB"/>
        </w:rPr>
        <w:t>For instance</w:t>
      </w:r>
      <w:r w:rsidR="0002750E" w:rsidRPr="00227C49">
        <w:rPr>
          <w:rFonts w:cstheme="minorHAnsi"/>
          <w:sz w:val="24"/>
          <w:szCs w:val="24"/>
          <w:lang w:val="en-GB"/>
        </w:rPr>
        <w:t xml:space="preserve">, in relation to </w:t>
      </w:r>
      <w:r w:rsidR="0060407E" w:rsidRPr="00227C49">
        <w:rPr>
          <w:rFonts w:cstheme="minorHAnsi"/>
          <w:sz w:val="24"/>
          <w:szCs w:val="24"/>
          <w:lang w:val="en-GB"/>
        </w:rPr>
        <w:t xml:space="preserve">proposed </w:t>
      </w:r>
      <w:r w:rsidR="00B16456">
        <w:rPr>
          <w:rFonts w:cstheme="minorHAnsi"/>
          <w:sz w:val="24"/>
          <w:szCs w:val="24"/>
          <w:lang w:val="en-GB"/>
        </w:rPr>
        <w:t>Goal</w:t>
      </w:r>
      <w:r w:rsidR="00B16456" w:rsidRPr="00227C49">
        <w:rPr>
          <w:rFonts w:cstheme="minorHAnsi"/>
          <w:sz w:val="24"/>
          <w:szCs w:val="24"/>
          <w:lang w:val="en-GB"/>
        </w:rPr>
        <w:t xml:space="preserve"> </w:t>
      </w:r>
      <w:r w:rsidR="0002750E" w:rsidRPr="00227C49">
        <w:rPr>
          <w:rFonts w:cstheme="minorHAnsi"/>
          <w:sz w:val="24"/>
          <w:szCs w:val="24"/>
          <w:lang w:val="en-GB"/>
        </w:rPr>
        <w:t>2,“</w:t>
      </w:r>
      <w:r w:rsidR="0002750E" w:rsidRPr="00227C49">
        <w:rPr>
          <w:rFonts w:cstheme="minorHAnsi"/>
          <w:color w:val="000000"/>
          <w:sz w:val="24"/>
          <w:szCs w:val="24"/>
          <w:lang w:val="en-GB" w:eastAsia="hu-HU"/>
        </w:rPr>
        <w:t>End hunger, achieve food security and improved nutrition, and promote sustainable agriculture</w:t>
      </w:r>
      <w:r w:rsidR="00B16456">
        <w:rPr>
          <w:rFonts w:cstheme="minorHAnsi"/>
          <w:color w:val="000000"/>
          <w:sz w:val="24"/>
          <w:szCs w:val="24"/>
          <w:lang w:val="en-GB" w:eastAsia="hu-HU"/>
        </w:rPr>
        <w:t>”</w:t>
      </w:r>
      <w:r w:rsidRPr="00227C49">
        <w:rPr>
          <w:rFonts w:cstheme="minorHAnsi"/>
          <w:color w:val="000000"/>
          <w:sz w:val="24"/>
          <w:szCs w:val="24"/>
          <w:lang w:val="en-GB" w:eastAsia="hu-HU"/>
        </w:rPr>
        <w:t xml:space="preserve">, </w:t>
      </w:r>
      <w:r w:rsidRPr="00227C49">
        <w:rPr>
          <w:rFonts w:cstheme="minorHAnsi"/>
          <w:sz w:val="24"/>
          <w:szCs w:val="24"/>
          <w:lang w:val="en-GB"/>
        </w:rPr>
        <w:t xml:space="preserve">target 2.3 could </w:t>
      </w:r>
      <w:r w:rsidR="0002750E" w:rsidRPr="00227C49">
        <w:rPr>
          <w:rFonts w:cstheme="minorHAnsi"/>
          <w:sz w:val="24"/>
          <w:szCs w:val="24"/>
          <w:lang w:val="en-GB"/>
        </w:rPr>
        <w:t xml:space="preserve">include a reference </w:t>
      </w:r>
      <w:r w:rsidRPr="00227C49">
        <w:rPr>
          <w:rFonts w:cstheme="minorHAnsi"/>
          <w:sz w:val="24"/>
          <w:szCs w:val="24"/>
          <w:lang w:val="en-GB"/>
        </w:rPr>
        <w:t xml:space="preserve">to increasing access to </w:t>
      </w:r>
      <w:r w:rsidR="006909E9" w:rsidRPr="00227C49">
        <w:rPr>
          <w:rFonts w:cstheme="minorHAnsi"/>
          <w:sz w:val="24"/>
          <w:szCs w:val="24"/>
          <w:lang w:val="en-GB"/>
        </w:rPr>
        <w:t xml:space="preserve">productive </w:t>
      </w:r>
      <w:r w:rsidRPr="00227C49">
        <w:rPr>
          <w:rFonts w:cstheme="minorHAnsi"/>
          <w:sz w:val="24"/>
          <w:szCs w:val="24"/>
          <w:lang w:val="en-GB"/>
        </w:rPr>
        <w:t xml:space="preserve">energy </w:t>
      </w:r>
      <w:r w:rsidR="006909E9" w:rsidRPr="00227C49">
        <w:rPr>
          <w:rFonts w:cstheme="minorHAnsi"/>
          <w:sz w:val="24"/>
          <w:szCs w:val="24"/>
          <w:lang w:val="en-GB"/>
        </w:rPr>
        <w:t xml:space="preserve">services (i.e. milling, water-pumping or tilling) </w:t>
      </w:r>
      <w:r w:rsidRPr="00227C49">
        <w:rPr>
          <w:rFonts w:cstheme="minorHAnsi"/>
          <w:sz w:val="24"/>
          <w:szCs w:val="24"/>
          <w:lang w:val="en-GB"/>
        </w:rPr>
        <w:t xml:space="preserve">for </w:t>
      </w:r>
      <w:r w:rsidRPr="00227C49">
        <w:rPr>
          <w:rFonts w:cstheme="minorHAnsi"/>
          <w:color w:val="000000"/>
          <w:sz w:val="24"/>
          <w:szCs w:val="24"/>
          <w:lang w:val="en-GB" w:eastAsia="hu-HU"/>
        </w:rPr>
        <w:t xml:space="preserve">small-scale </w:t>
      </w:r>
      <w:r w:rsidR="006909E9" w:rsidRPr="00167EB7">
        <w:rPr>
          <w:rFonts w:cstheme="minorHAnsi"/>
          <w:color w:val="000000"/>
          <w:sz w:val="24"/>
          <w:szCs w:val="24"/>
          <w:lang w:val="en-GB" w:eastAsia="hu-HU"/>
        </w:rPr>
        <w:t>agriculturalists</w:t>
      </w:r>
      <w:r w:rsidR="0060407E" w:rsidRPr="00227C49">
        <w:rPr>
          <w:rFonts w:cstheme="minorHAnsi"/>
          <w:sz w:val="24"/>
          <w:szCs w:val="24"/>
          <w:lang w:val="en-GB"/>
        </w:rPr>
        <w:t xml:space="preserve">. </w:t>
      </w:r>
    </w:p>
    <w:p w14:paraId="3EAAB65A" w14:textId="2B12F100" w:rsidR="009746B6" w:rsidRPr="00227C49" w:rsidRDefault="00B16456" w:rsidP="00D35674">
      <w:pPr>
        <w:jc w:val="both"/>
        <w:rPr>
          <w:rFonts w:cstheme="minorHAnsi"/>
          <w:sz w:val="24"/>
          <w:szCs w:val="24"/>
          <w:lang w:val="en-GB"/>
        </w:rPr>
      </w:pPr>
      <w:r>
        <w:rPr>
          <w:rFonts w:cstheme="minorHAnsi"/>
          <w:sz w:val="24"/>
          <w:szCs w:val="24"/>
          <w:lang w:val="en-GB"/>
        </w:rPr>
        <w:t>For</w:t>
      </w:r>
      <w:r w:rsidR="009A49ED">
        <w:rPr>
          <w:rFonts w:cstheme="minorHAnsi"/>
          <w:sz w:val="24"/>
          <w:szCs w:val="24"/>
          <w:lang w:val="en-GB"/>
        </w:rPr>
        <w:t xml:space="preserve"> </w:t>
      </w:r>
      <w:r w:rsidR="0087428D" w:rsidRPr="00227C49">
        <w:rPr>
          <w:rFonts w:cstheme="minorHAnsi"/>
          <w:sz w:val="24"/>
          <w:szCs w:val="24"/>
          <w:lang w:val="en-GB"/>
        </w:rPr>
        <w:t xml:space="preserve">proposed </w:t>
      </w:r>
      <w:r>
        <w:rPr>
          <w:rFonts w:cstheme="minorHAnsi"/>
          <w:sz w:val="24"/>
          <w:szCs w:val="24"/>
          <w:lang w:val="en-GB"/>
        </w:rPr>
        <w:t>goal</w:t>
      </w:r>
      <w:r w:rsidRPr="00227C49">
        <w:rPr>
          <w:rFonts w:cstheme="minorHAnsi"/>
          <w:sz w:val="24"/>
          <w:szCs w:val="24"/>
          <w:lang w:val="en-GB"/>
        </w:rPr>
        <w:t xml:space="preserve"> </w:t>
      </w:r>
      <w:r w:rsidR="0060407E" w:rsidRPr="00227C49">
        <w:rPr>
          <w:rFonts w:cstheme="minorHAnsi"/>
          <w:sz w:val="24"/>
          <w:szCs w:val="24"/>
          <w:lang w:val="en-GB"/>
        </w:rPr>
        <w:t>3</w:t>
      </w:r>
      <w:r w:rsidR="0087428D" w:rsidRPr="00227C49">
        <w:rPr>
          <w:rFonts w:cstheme="minorHAnsi"/>
          <w:sz w:val="24"/>
          <w:szCs w:val="24"/>
          <w:lang w:val="en-GB"/>
        </w:rPr>
        <w:t xml:space="preserve"> on health,</w:t>
      </w:r>
      <w:r w:rsidR="009A49ED">
        <w:rPr>
          <w:rFonts w:cstheme="minorHAnsi"/>
          <w:sz w:val="24"/>
          <w:szCs w:val="24"/>
          <w:lang w:val="en-GB"/>
        </w:rPr>
        <w:t xml:space="preserve"> </w:t>
      </w:r>
      <w:r w:rsidR="0086035D" w:rsidRPr="00227C49">
        <w:rPr>
          <w:rFonts w:cstheme="minorHAnsi"/>
          <w:sz w:val="24"/>
          <w:szCs w:val="24"/>
          <w:lang w:val="en-GB"/>
        </w:rPr>
        <w:t>a target or clause should be added under an existing target of “providing a level of reliable, affordable energy to all health care facilities by 2030 that will ensure a good standard of care for common procedures</w:t>
      </w:r>
      <w:r w:rsidR="008F641D" w:rsidRPr="00227C49">
        <w:rPr>
          <w:rFonts w:cstheme="minorHAnsi"/>
          <w:sz w:val="24"/>
          <w:szCs w:val="24"/>
          <w:lang w:val="en-GB"/>
        </w:rPr>
        <w:t xml:space="preserve"> (</w:t>
      </w:r>
      <w:r w:rsidR="008A6768" w:rsidRPr="00227C49">
        <w:rPr>
          <w:rFonts w:cstheme="minorHAnsi"/>
          <w:sz w:val="24"/>
          <w:szCs w:val="24"/>
          <w:lang w:val="en-GB"/>
        </w:rPr>
        <w:t>common</w:t>
      </w:r>
      <w:r w:rsidR="008F641D" w:rsidRPr="00227C49">
        <w:rPr>
          <w:rFonts w:cstheme="minorHAnsi"/>
          <w:sz w:val="24"/>
          <w:szCs w:val="24"/>
          <w:lang w:val="en-GB"/>
        </w:rPr>
        <w:t xml:space="preserve"> procedures to be defined by WHO)</w:t>
      </w:r>
      <w:r w:rsidR="0086035D" w:rsidRPr="00227C49">
        <w:rPr>
          <w:rFonts w:cstheme="minorHAnsi"/>
          <w:sz w:val="24"/>
          <w:szCs w:val="24"/>
          <w:lang w:val="en-GB"/>
        </w:rPr>
        <w:t xml:space="preserve">.” Additionally, </w:t>
      </w:r>
      <w:r w:rsidR="0060407E" w:rsidRPr="00227C49">
        <w:rPr>
          <w:rFonts w:cstheme="minorHAnsi"/>
          <w:sz w:val="24"/>
          <w:szCs w:val="24"/>
          <w:lang w:val="en-GB"/>
        </w:rPr>
        <w:t>target 3</w:t>
      </w:r>
      <w:r w:rsidR="00045A87" w:rsidRPr="00227C49">
        <w:rPr>
          <w:rFonts w:cstheme="minorHAnsi"/>
          <w:sz w:val="24"/>
          <w:szCs w:val="24"/>
          <w:lang w:val="en-GB"/>
        </w:rPr>
        <w:t>.</w:t>
      </w:r>
      <w:r w:rsidR="006909E9" w:rsidRPr="00227C49">
        <w:rPr>
          <w:rFonts w:cstheme="minorHAnsi"/>
          <w:sz w:val="24"/>
          <w:szCs w:val="24"/>
          <w:lang w:val="en-GB"/>
        </w:rPr>
        <w:t>9</w:t>
      </w:r>
      <w:r w:rsidR="0060407E" w:rsidRPr="00227C49">
        <w:rPr>
          <w:rFonts w:cstheme="minorHAnsi"/>
          <w:sz w:val="24"/>
          <w:szCs w:val="24"/>
          <w:lang w:val="en-GB"/>
        </w:rPr>
        <w:t xml:space="preserve"> should </w:t>
      </w:r>
      <w:r w:rsidR="0087428D" w:rsidRPr="00227C49">
        <w:rPr>
          <w:rFonts w:cstheme="minorHAnsi"/>
          <w:sz w:val="24"/>
          <w:szCs w:val="24"/>
          <w:lang w:val="en-GB"/>
        </w:rPr>
        <w:t xml:space="preserve">specify </w:t>
      </w:r>
      <w:r w:rsidR="0060407E" w:rsidRPr="00227C49">
        <w:rPr>
          <w:rFonts w:cstheme="minorHAnsi"/>
          <w:sz w:val="24"/>
          <w:szCs w:val="24"/>
          <w:lang w:val="en-GB"/>
        </w:rPr>
        <w:t>“outdoor and indoor” air pollution</w:t>
      </w:r>
      <w:r w:rsidR="00045A87" w:rsidRPr="00227C49">
        <w:rPr>
          <w:rFonts w:cstheme="minorHAnsi"/>
          <w:sz w:val="24"/>
          <w:szCs w:val="24"/>
          <w:lang w:val="en-GB"/>
        </w:rPr>
        <w:t>, given the negative impacts of indoor smoke pollution on health</w:t>
      </w:r>
      <w:r w:rsidR="004503E2" w:rsidRPr="00227C49">
        <w:rPr>
          <w:rFonts w:cstheme="minorHAnsi"/>
          <w:sz w:val="24"/>
          <w:szCs w:val="24"/>
          <w:lang w:val="en-GB"/>
        </w:rPr>
        <w:t xml:space="preserve"> and mortality</w:t>
      </w:r>
      <w:r w:rsidR="00045A87" w:rsidRPr="00227C49">
        <w:rPr>
          <w:rFonts w:cstheme="minorHAnsi"/>
          <w:sz w:val="24"/>
          <w:szCs w:val="24"/>
          <w:lang w:val="en-GB"/>
        </w:rPr>
        <w:t>,</w:t>
      </w:r>
      <w:r w:rsidR="0060407E" w:rsidRPr="00227C49">
        <w:rPr>
          <w:rFonts w:cstheme="minorHAnsi"/>
          <w:sz w:val="24"/>
          <w:szCs w:val="24"/>
          <w:lang w:val="en-GB"/>
        </w:rPr>
        <w:t xml:space="preserve"> and </w:t>
      </w:r>
      <w:r w:rsidR="00937A3D" w:rsidRPr="00227C49">
        <w:rPr>
          <w:rFonts w:cstheme="minorHAnsi"/>
          <w:sz w:val="24"/>
          <w:szCs w:val="24"/>
          <w:lang w:val="en-GB"/>
        </w:rPr>
        <w:t xml:space="preserve">specify a specific numerical target for </w:t>
      </w:r>
      <w:r w:rsidR="004503E2" w:rsidRPr="00227C49">
        <w:rPr>
          <w:rFonts w:cstheme="minorHAnsi"/>
          <w:sz w:val="24"/>
          <w:szCs w:val="24"/>
          <w:lang w:val="en-GB"/>
        </w:rPr>
        <w:t xml:space="preserve">this </w:t>
      </w:r>
      <w:r w:rsidR="00937A3D" w:rsidRPr="00227C49">
        <w:rPr>
          <w:rFonts w:cstheme="minorHAnsi"/>
          <w:sz w:val="24"/>
          <w:szCs w:val="24"/>
          <w:lang w:val="en-GB"/>
        </w:rPr>
        <w:t>reduction</w:t>
      </w:r>
      <w:r w:rsidR="0060407E" w:rsidRPr="00227C49">
        <w:rPr>
          <w:rFonts w:cstheme="minorHAnsi"/>
          <w:sz w:val="24"/>
          <w:szCs w:val="24"/>
          <w:lang w:val="en-GB"/>
        </w:rPr>
        <w:t xml:space="preserve">. </w:t>
      </w:r>
    </w:p>
    <w:p w14:paraId="362277C2" w14:textId="0CA91CC2" w:rsidR="0094787F" w:rsidRPr="00227C49" w:rsidRDefault="00B16456" w:rsidP="00D35674">
      <w:pPr>
        <w:jc w:val="both"/>
        <w:rPr>
          <w:rFonts w:cstheme="minorHAnsi"/>
          <w:sz w:val="24"/>
          <w:szCs w:val="24"/>
          <w:lang w:val="en-GB"/>
        </w:rPr>
      </w:pPr>
      <w:r>
        <w:rPr>
          <w:rFonts w:cstheme="minorHAnsi"/>
          <w:sz w:val="24"/>
          <w:szCs w:val="24"/>
          <w:lang w:val="en-GB"/>
        </w:rPr>
        <w:t>For proposed</w:t>
      </w:r>
      <w:r w:rsidR="0087428D" w:rsidRPr="00227C49">
        <w:rPr>
          <w:rFonts w:cstheme="minorHAnsi"/>
          <w:sz w:val="24"/>
          <w:szCs w:val="24"/>
          <w:lang w:val="en-GB"/>
        </w:rPr>
        <w:t xml:space="preserve"> </w:t>
      </w:r>
      <w:r>
        <w:rPr>
          <w:rFonts w:cstheme="minorHAnsi"/>
          <w:sz w:val="24"/>
          <w:szCs w:val="24"/>
          <w:lang w:val="en-GB"/>
        </w:rPr>
        <w:t>g</w:t>
      </w:r>
      <w:r w:rsidR="0094787F" w:rsidRPr="00227C49">
        <w:rPr>
          <w:rFonts w:cstheme="minorHAnsi"/>
          <w:sz w:val="24"/>
          <w:szCs w:val="24"/>
          <w:lang w:val="en-GB"/>
        </w:rPr>
        <w:t>oal 4</w:t>
      </w:r>
      <w:r>
        <w:rPr>
          <w:rFonts w:cstheme="minorHAnsi"/>
          <w:sz w:val="24"/>
          <w:szCs w:val="24"/>
          <w:lang w:val="en-GB"/>
        </w:rPr>
        <w:t>,</w:t>
      </w:r>
      <w:r w:rsidR="0094787F" w:rsidRPr="00227C49">
        <w:rPr>
          <w:rFonts w:cstheme="minorHAnsi"/>
          <w:sz w:val="24"/>
          <w:szCs w:val="24"/>
          <w:lang w:val="en-GB"/>
        </w:rPr>
        <w:t xml:space="preserve"> “Ensure inclusive and equitable quality education and promote life-long learning opportunities for all”, target 4.1 should be modified to read “by 2030, ensure that all girls and boys complete free, equitable and quality primary and secondary education leading to relevant and effective learning outcomes in education facilities equipped with reliable </w:t>
      </w:r>
      <w:r w:rsidR="001B5679">
        <w:rPr>
          <w:rFonts w:cstheme="minorHAnsi"/>
          <w:sz w:val="24"/>
          <w:szCs w:val="24"/>
          <w:lang w:val="en-GB"/>
        </w:rPr>
        <w:t xml:space="preserve">sustainable </w:t>
      </w:r>
      <w:r w:rsidR="0094787F" w:rsidRPr="00227C49">
        <w:rPr>
          <w:rFonts w:cstheme="minorHAnsi"/>
          <w:sz w:val="24"/>
          <w:szCs w:val="24"/>
          <w:lang w:val="en-GB"/>
        </w:rPr>
        <w:t>energy services.”</w:t>
      </w:r>
      <w:r w:rsidR="00D96A81" w:rsidRPr="00227C49">
        <w:rPr>
          <w:rFonts w:cstheme="minorHAnsi"/>
          <w:sz w:val="24"/>
          <w:szCs w:val="24"/>
          <w:lang w:val="en-GB"/>
        </w:rPr>
        <w:t xml:space="preserve"> Schools that are too hot, too cold,</w:t>
      </w:r>
      <w:r>
        <w:rPr>
          <w:rFonts w:cstheme="minorHAnsi"/>
          <w:sz w:val="24"/>
          <w:szCs w:val="24"/>
          <w:lang w:val="en-GB"/>
        </w:rPr>
        <w:t xml:space="preserve"> and</w:t>
      </w:r>
      <w:r w:rsidR="00D96A81" w:rsidRPr="00227C49">
        <w:rPr>
          <w:rFonts w:cstheme="minorHAnsi"/>
          <w:sz w:val="24"/>
          <w:szCs w:val="24"/>
          <w:lang w:val="en-GB"/>
        </w:rPr>
        <w:t xml:space="preserve"> too dark not only dis-incentivize the attendance of students, but also of teachers.</w:t>
      </w:r>
    </w:p>
    <w:p w14:paraId="635917E1" w14:textId="5C3CC1BB" w:rsidR="00A335EA" w:rsidRPr="00167EB7" w:rsidRDefault="00B16456" w:rsidP="00D35674">
      <w:pPr>
        <w:jc w:val="both"/>
        <w:rPr>
          <w:rFonts w:cstheme="minorHAnsi"/>
          <w:sz w:val="24"/>
          <w:szCs w:val="24"/>
          <w:lang w:val="en-GB"/>
        </w:rPr>
      </w:pPr>
      <w:r>
        <w:rPr>
          <w:rFonts w:cstheme="minorHAnsi"/>
          <w:sz w:val="24"/>
          <w:szCs w:val="24"/>
          <w:lang w:val="en-GB"/>
        </w:rPr>
        <w:t>P</w:t>
      </w:r>
      <w:r w:rsidR="001C15CC" w:rsidRPr="00227C49">
        <w:rPr>
          <w:rFonts w:cstheme="minorHAnsi"/>
          <w:sz w:val="24"/>
          <w:szCs w:val="24"/>
          <w:lang w:val="en-GB"/>
        </w:rPr>
        <w:t>roposed Goal</w:t>
      </w:r>
      <w:r w:rsidR="00F34F4B">
        <w:rPr>
          <w:rFonts w:cstheme="minorHAnsi"/>
          <w:sz w:val="24"/>
          <w:szCs w:val="24"/>
          <w:lang w:val="en-GB"/>
        </w:rPr>
        <w:t xml:space="preserve"> </w:t>
      </w:r>
      <w:r w:rsidR="0087428D" w:rsidRPr="00227C49">
        <w:rPr>
          <w:rFonts w:cstheme="minorHAnsi"/>
          <w:sz w:val="24"/>
          <w:szCs w:val="24"/>
          <w:lang w:val="en-GB"/>
        </w:rPr>
        <w:t>5</w:t>
      </w:r>
      <w:r>
        <w:rPr>
          <w:rFonts w:cstheme="minorHAnsi"/>
          <w:sz w:val="24"/>
          <w:szCs w:val="24"/>
          <w:lang w:val="en-GB"/>
        </w:rPr>
        <w:t>,</w:t>
      </w:r>
      <w:r w:rsidR="0087428D" w:rsidRPr="00227C49">
        <w:rPr>
          <w:rFonts w:cstheme="minorHAnsi"/>
          <w:sz w:val="24"/>
          <w:szCs w:val="24"/>
          <w:lang w:val="en-GB"/>
        </w:rPr>
        <w:t xml:space="preserve"> “Achieve gender equality and empower all women and girls”,</w:t>
      </w:r>
      <w:r w:rsidR="00F34F4B">
        <w:rPr>
          <w:rFonts w:cstheme="minorHAnsi"/>
          <w:sz w:val="24"/>
          <w:szCs w:val="24"/>
          <w:lang w:val="en-GB"/>
        </w:rPr>
        <w:t xml:space="preserve"> </w:t>
      </w:r>
      <w:r>
        <w:rPr>
          <w:rFonts w:cstheme="minorHAnsi"/>
          <w:sz w:val="24"/>
          <w:szCs w:val="24"/>
          <w:lang w:val="en-GB"/>
        </w:rPr>
        <w:t xml:space="preserve">target </w:t>
      </w:r>
      <w:r w:rsidR="00D35674" w:rsidRPr="00167EB7">
        <w:rPr>
          <w:rFonts w:cstheme="minorHAnsi"/>
          <w:sz w:val="24"/>
          <w:szCs w:val="24"/>
          <w:lang w:val="en-GB"/>
        </w:rPr>
        <w:t xml:space="preserve">5.b should be modified to read “enhance </w:t>
      </w:r>
      <w:r w:rsidR="00195FA3" w:rsidRPr="00167EB7">
        <w:rPr>
          <w:rFonts w:cstheme="minorHAnsi"/>
          <w:sz w:val="24"/>
          <w:szCs w:val="24"/>
          <w:lang w:val="en-GB"/>
        </w:rPr>
        <w:t xml:space="preserve">access to </w:t>
      </w:r>
      <w:r w:rsidR="00D35674" w:rsidRPr="00167EB7">
        <w:rPr>
          <w:rFonts w:cstheme="minorHAnsi"/>
          <w:sz w:val="24"/>
          <w:szCs w:val="24"/>
          <w:lang w:val="en-GB"/>
        </w:rPr>
        <w:t xml:space="preserve">enabling technologies, in particular ICT and </w:t>
      </w:r>
      <w:r w:rsidR="00195FA3" w:rsidRPr="00167EB7">
        <w:rPr>
          <w:rFonts w:cstheme="minorHAnsi"/>
          <w:sz w:val="24"/>
          <w:szCs w:val="24"/>
          <w:lang w:val="en-GB"/>
        </w:rPr>
        <w:t>modern forms of productive energy services</w:t>
      </w:r>
      <w:r w:rsidR="00D35674" w:rsidRPr="00167EB7">
        <w:rPr>
          <w:rFonts w:cstheme="minorHAnsi"/>
          <w:sz w:val="24"/>
          <w:szCs w:val="24"/>
          <w:lang w:val="en-GB"/>
        </w:rPr>
        <w:t>, to promote women’s empowerment</w:t>
      </w:r>
      <w:r w:rsidR="0055764B" w:rsidRPr="00167EB7">
        <w:rPr>
          <w:rFonts w:cstheme="minorHAnsi"/>
          <w:sz w:val="24"/>
          <w:szCs w:val="24"/>
          <w:lang w:val="en-GB"/>
        </w:rPr>
        <w:t>.</w:t>
      </w:r>
      <w:r w:rsidR="00195FA3" w:rsidRPr="00167EB7">
        <w:rPr>
          <w:rFonts w:cstheme="minorHAnsi"/>
          <w:sz w:val="24"/>
          <w:szCs w:val="24"/>
          <w:lang w:val="en-GB"/>
        </w:rPr>
        <w:t>”</w:t>
      </w:r>
      <w:r w:rsidR="0055764B" w:rsidRPr="00167EB7">
        <w:rPr>
          <w:rFonts w:cstheme="minorHAnsi"/>
          <w:sz w:val="24"/>
          <w:szCs w:val="24"/>
          <w:lang w:val="en-GB"/>
        </w:rPr>
        <w:t xml:space="preserve"> A new target </w:t>
      </w:r>
      <w:r w:rsidR="00F34F4B">
        <w:rPr>
          <w:rFonts w:cstheme="minorHAnsi"/>
          <w:sz w:val="24"/>
          <w:szCs w:val="24"/>
          <w:lang w:val="en-GB"/>
        </w:rPr>
        <w:t xml:space="preserve">could </w:t>
      </w:r>
      <w:r w:rsidR="0055764B" w:rsidRPr="00167EB7">
        <w:rPr>
          <w:rFonts w:cstheme="minorHAnsi"/>
          <w:sz w:val="24"/>
          <w:szCs w:val="24"/>
          <w:lang w:val="en-GB"/>
        </w:rPr>
        <w:t>also be created around</w:t>
      </w:r>
      <w:r w:rsidR="00E23C8D">
        <w:rPr>
          <w:rFonts w:cstheme="minorHAnsi"/>
          <w:sz w:val="24"/>
          <w:szCs w:val="24"/>
          <w:lang w:val="en-GB"/>
        </w:rPr>
        <w:t xml:space="preserve"> </w:t>
      </w:r>
      <w:r w:rsidR="0055764B" w:rsidRPr="00167EB7">
        <w:rPr>
          <w:rFonts w:cstheme="minorHAnsi"/>
          <w:sz w:val="24"/>
          <w:szCs w:val="24"/>
          <w:lang w:val="en-GB"/>
        </w:rPr>
        <w:t xml:space="preserve">bringing energy sources important to women </w:t>
      </w:r>
      <w:r w:rsidR="009D0B88">
        <w:rPr>
          <w:rFonts w:cstheme="minorHAnsi"/>
          <w:sz w:val="24"/>
          <w:szCs w:val="24"/>
          <w:lang w:val="en-GB"/>
        </w:rPr>
        <w:t xml:space="preserve">and girls </w:t>
      </w:r>
      <w:r w:rsidR="0055764B" w:rsidRPr="00167EB7">
        <w:rPr>
          <w:rFonts w:cstheme="minorHAnsi"/>
          <w:sz w:val="24"/>
          <w:szCs w:val="24"/>
          <w:lang w:val="en-GB"/>
        </w:rPr>
        <w:t>into national energy policy (i.e. biomass for cooking), and disaggregating energy data (and other data) by gender to illustrate and address the important gender inequalities in energy production and use.</w:t>
      </w:r>
      <w:r w:rsidR="00E23C8D">
        <w:rPr>
          <w:rFonts w:cstheme="minorHAnsi"/>
          <w:sz w:val="24"/>
          <w:szCs w:val="24"/>
          <w:lang w:val="en-GB"/>
        </w:rPr>
        <w:t xml:space="preserve"> </w:t>
      </w:r>
    </w:p>
    <w:p w14:paraId="6BF5FABD" w14:textId="77777777" w:rsidR="00A02D62" w:rsidRPr="003B78B2" w:rsidRDefault="00A02D62" w:rsidP="00A02D62">
      <w:pPr>
        <w:jc w:val="both"/>
        <w:rPr>
          <w:sz w:val="24"/>
          <w:szCs w:val="24"/>
          <w:lang w:val="en-GB"/>
        </w:rPr>
      </w:pPr>
    </w:p>
    <w:p w14:paraId="56A102FE" w14:textId="77777777" w:rsidR="00A02D62" w:rsidRPr="003B78B2" w:rsidRDefault="007D2579" w:rsidP="00A02D62">
      <w:pPr>
        <w:pStyle w:val="Prrafodelista"/>
        <w:numPr>
          <w:ilvl w:val="0"/>
          <w:numId w:val="1"/>
        </w:numPr>
        <w:jc w:val="both"/>
        <w:rPr>
          <w:b/>
          <w:lang w:val="en-GB"/>
        </w:rPr>
      </w:pPr>
      <w:r w:rsidRPr="003B78B2">
        <w:rPr>
          <w:b/>
          <w:lang w:val="en-GB"/>
        </w:rPr>
        <w:t xml:space="preserve">A holistic understanding of energy </w:t>
      </w:r>
      <w:r w:rsidR="00A02D62" w:rsidRPr="003B78B2">
        <w:rPr>
          <w:b/>
          <w:lang w:val="en-GB"/>
        </w:rPr>
        <w:t>access</w:t>
      </w:r>
    </w:p>
    <w:p w14:paraId="79FCBE7C" w14:textId="3142F9BC" w:rsidR="00A02D62" w:rsidRPr="00F7250F" w:rsidRDefault="00A02D62" w:rsidP="00E50E43">
      <w:pPr>
        <w:pStyle w:val="Textocomentario"/>
        <w:spacing w:line="276" w:lineRule="auto"/>
        <w:jc w:val="both"/>
        <w:rPr>
          <w:rFonts w:cstheme="minorHAnsi"/>
          <w:sz w:val="24"/>
          <w:szCs w:val="24"/>
          <w:lang w:val="en-GB"/>
        </w:rPr>
      </w:pPr>
      <w:r w:rsidRPr="007666EE">
        <w:rPr>
          <w:rFonts w:cstheme="minorHAnsi"/>
          <w:sz w:val="24"/>
          <w:szCs w:val="24"/>
          <w:lang w:val="en-GB"/>
        </w:rPr>
        <w:t>To measure access in terms of what matters to those living in energy poverty</w:t>
      </w:r>
      <w:r w:rsidR="00EE7221" w:rsidRPr="007666EE">
        <w:rPr>
          <w:rFonts w:cstheme="minorHAnsi"/>
          <w:sz w:val="24"/>
          <w:szCs w:val="24"/>
          <w:lang w:val="en-GB"/>
        </w:rPr>
        <w:t xml:space="preserve">, </w:t>
      </w:r>
      <w:r w:rsidRPr="007666EE">
        <w:rPr>
          <w:rFonts w:cstheme="minorHAnsi"/>
          <w:sz w:val="24"/>
          <w:szCs w:val="24"/>
          <w:lang w:val="en-GB"/>
        </w:rPr>
        <w:t xml:space="preserve">the post-2015 </w:t>
      </w:r>
      <w:r w:rsidR="008720CE" w:rsidRPr="007666EE">
        <w:rPr>
          <w:rFonts w:cstheme="minorHAnsi"/>
          <w:sz w:val="24"/>
          <w:szCs w:val="24"/>
          <w:lang w:val="en-GB"/>
        </w:rPr>
        <w:t xml:space="preserve">framework </w:t>
      </w:r>
      <w:r w:rsidRPr="007666EE">
        <w:rPr>
          <w:rFonts w:cstheme="minorHAnsi"/>
          <w:sz w:val="24"/>
          <w:szCs w:val="24"/>
          <w:lang w:val="en-GB"/>
        </w:rPr>
        <w:t xml:space="preserve">should adopt a </w:t>
      </w:r>
      <w:r w:rsidR="002F30F1" w:rsidRPr="007666EE">
        <w:rPr>
          <w:rFonts w:cstheme="minorHAnsi"/>
          <w:sz w:val="24"/>
          <w:szCs w:val="24"/>
          <w:lang w:val="en-GB"/>
        </w:rPr>
        <w:t>‘</w:t>
      </w:r>
      <w:r w:rsidRPr="007666EE">
        <w:rPr>
          <w:rFonts w:cstheme="minorHAnsi"/>
          <w:sz w:val="24"/>
          <w:szCs w:val="24"/>
          <w:lang w:val="en-GB"/>
        </w:rPr>
        <w:t xml:space="preserve">total energy </w:t>
      </w:r>
      <w:r w:rsidR="002F30F1" w:rsidRPr="00DA08F5">
        <w:rPr>
          <w:rFonts w:cstheme="minorHAnsi"/>
          <w:sz w:val="24"/>
          <w:szCs w:val="24"/>
          <w:lang w:val="en-GB"/>
        </w:rPr>
        <w:t xml:space="preserve">access’ </w:t>
      </w:r>
      <w:r w:rsidRPr="00DA08F5">
        <w:rPr>
          <w:rFonts w:cstheme="minorHAnsi"/>
          <w:sz w:val="24"/>
          <w:szCs w:val="24"/>
          <w:lang w:val="en-GB"/>
        </w:rPr>
        <w:t>approach</w:t>
      </w:r>
      <w:r w:rsidR="00E23C8D" w:rsidRPr="00DA08F5">
        <w:rPr>
          <w:rFonts w:cstheme="minorHAnsi"/>
          <w:sz w:val="24"/>
          <w:szCs w:val="24"/>
          <w:lang w:val="en-GB"/>
        </w:rPr>
        <w:t xml:space="preserve"> </w:t>
      </w:r>
      <w:r w:rsidRPr="00DA08F5">
        <w:rPr>
          <w:rFonts w:cstheme="minorHAnsi"/>
          <w:sz w:val="24"/>
          <w:szCs w:val="24"/>
          <w:lang w:val="en-GB"/>
        </w:rPr>
        <w:t xml:space="preserve">where </w:t>
      </w:r>
      <w:r w:rsidR="00E23C8D" w:rsidRPr="00DA08F5">
        <w:rPr>
          <w:rFonts w:cstheme="minorHAnsi"/>
          <w:sz w:val="24"/>
          <w:szCs w:val="24"/>
          <w:lang w:val="en-GB"/>
        </w:rPr>
        <w:t xml:space="preserve">individuals, </w:t>
      </w:r>
      <w:r w:rsidRPr="00DA08F5">
        <w:rPr>
          <w:rFonts w:cstheme="minorHAnsi"/>
          <w:sz w:val="24"/>
          <w:szCs w:val="24"/>
          <w:lang w:val="en-GB"/>
        </w:rPr>
        <w:t xml:space="preserve">households, enterprises and communities have sufficient, reliable and affordable access to the full range of energy supplies and services required to eradicate poverty and </w:t>
      </w:r>
      <w:r w:rsidRPr="00DA08F5">
        <w:rPr>
          <w:rFonts w:cstheme="minorHAnsi"/>
          <w:sz w:val="24"/>
          <w:szCs w:val="24"/>
          <w:lang w:val="en-GB"/>
        </w:rPr>
        <w:lastRenderedPageBreak/>
        <w:t>support sustainable development.</w:t>
      </w:r>
      <w:r w:rsidRPr="00DA08F5">
        <w:rPr>
          <w:rFonts w:cstheme="minorHAnsi"/>
          <w:vertAlign w:val="superscript"/>
        </w:rPr>
        <w:footnoteReference w:id="11"/>
      </w:r>
      <w:r w:rsidR="00E23C8D" w:rsidRPr="00DA08F5">
        <w:rPr>
          <w:rFonts w:cstheme="minorHAnsi"/>
          <w:sz w:val="24"/>
          <w:szCs w:val="24"/>
          <w:lang w:val="en-GB"/>
        </w:rPr>
        <w:t xml:space="preserve"> </w:t>
      </w:r>
      <w:r w:rsidRPr="00DA08F5">
        <w:rPr>
          <w:rFonts w:cstheme="minorHAnsi"/>
          <w:sz w:val="24"/>
          <w:szCs w:val="24"/>
          <w:lang w:val="en-GB"/>
        </w:rPr>
        <w:t>This requires indicators to measure the affordability, quality</w:t>
      </w:r>
      <w:r w:rsidR="00EE7221" w:rsidRPr="00DA08F5">
        <w:rPr>
          <w:rFonts w:cstheme="minorHAnsi"/>
          <w:sz w:val="24"/>
          <w:szCs w:val="24"/>
          <w:lang w:val="en-GB"/>
        </w:rPr>
        <w:t>, safety</w:t>
      </w:r>
      <w:r w:rsidRPr="00DA08F5">
        <w:rPr>
          <w:rFonts w:cstheme="minorHAnsi"/>
          <w:sz w:val="24"/>
          <w:szCs w:val="24"/>
          <w:lang w:val="en-GB"/>
        </w:rPr>
        <w:t xml:space="preserve"> and reliability of energy services provided to end-users, rather than ones that merely capture energy supply through grid connection or megawatts of power generated.</w:t>
      </w:r>
      <w:r w:rsidR="00E23C8D" w:rsidRPr="00DA08F5">
        <w:rPr>
          <w:rFonts w:cstheme="minorHAnsi"/>
          <w:sz w:val="24"/>
          <w:szCs w:val="24"/>
          <w:lang w:val="en-GB"/>
        </w:rPr>
        <w:t xml:space="preserve"> </w:t>
      </w:r>
      <w:r w:rsidR="007954D6" w:rsidRPr="00DA08F5">
        <w:rPr>
          <w:rFonts w:cstheme="minorHAnsi"/>
          <w:sz w:val="24"/>
          <w:szCs w:val="24"/>
          <w:lang w:val="en-GB"/>
        </w:rPr>
        <w:t>Tier three</w:t>
      </w:r>
      <w:r w:rsidR="009931FF" w:rsidRPr="00DA08F5">
        <w:rPr>
          <w:rFonts w:cstheme="minorHAnsi"/>
          <w:sz w:val="24"/>
          <w:szCs w:val="24"/>
          <w:lang w:val="en-GB"/>
        </w:rPr>
        <w:t xml:space="preserve"> of the Global Tracking Framework can be used </w:t>
      </w:r>
      <w:r w:rsidR="007954D6" w:rsidRPr="00DA08F5">
        <w:rPr>
          <w:rFonts w:cstheme="minorHAnsi"/>
          <w:sz w:val="24"/>
          <w:szCs w:val="24"/>
          <w:lang w:val="en-GB"/>
        </w:rPr>
        <w:t>as a guideline</w:t>
      </w:r>
      <w:r w:rsidR="00727B1F" w:rsidRPr="00DA08F5">
        <w:rPr>
          <w:rFonts w:cstheme="minorHAnsi"/>
          <w:sz w:val="24"/>
          <w:szCs w:val="24"/>
          <w:lang w:val="en-GB"/>
        </w:rPr>
        <w:t>.</w:t>
      </w:r>
      <w:r w:rsidR="00B1482B" w:rsidRPr="00DA08F5">
        <w:rPr>
          <w:rFonts w:cstheme="minorHAnsi"/>
          <w:sz w:val="24"/>
          <w:szCs w:val="24"/>
          <w:lang w:val="en-GB"/>
        </w:rPr>
        <w:t xml:space="preserve"> </w:t>
      </w:r>
      <w:r w:rsidR="00E6162B" w:rsidRPr="00DA08F5">
        <w:rPr>
          <w:rFonts w:cstheme="minorHAnsi"/>
          <w:sz w:val="24"/>
          <w:szCs w:val="24"/>
          <w:lang w:val="en-GB"/>
        </w:rPr>
        <w:t xml:space="preserve">It </w:t>
      </w:r>
      <w:r w:rsidR="009931FF" w:rsidRPr="00DA08F5">
        <w:rPr>
          <w:rFonts w:cstheme="minorHAnsi"/>
          <w:sz w:val="24"/>
          <w:szCs w:val="24"/>
          <w:lang w:val="en-GB"/>
        </w:rPr>
        <w:t>comprises</w:t>
      </w:r>
      <w:r w:rsidR="00B1482B" w:rsidRPr="00DA08F5">
        <w:rPr>
          <w:rFonts w:cstheme="minorHAnsi"/>
          <w:sz w:val="24"/>
          <w:szCs w:val="24"/>
          <w:lang w:val="en-GB"/>
        </w:rPr>
        <w:t xml:space="preserve"> for a household </w:t>
      </w:r>
      <w:r w:rsidR="00362E2F" w:rsidRPr="00DA08F5">
        <w:rPr>
          <w:rFonts w:cstheme="minorHAnsi"/>
          <w:sz w:val="24"/>
          <w:szCs w:val="24"/>
          <w:lang w:val="en-GB"/>
        </w:rPr>
        <w:t>“</w:t>
      </w:r>
      <w:r w:rsidR="009931FF" w:rsidRPr="00DA08F5">
        <w:rPr>
          <w:rFonts w:cstheme="minorHAnsi"/>
          <w:sz w:val="24"/>
          <w:szCs w:val="24"/>
          <w:lang w:val="en-GB"/>
        </w:rPr>
        <w:t xml:space="preserve">a low </w:t>
      </w:r>
      <w:r w:rsidR="009931FF" w:rsidRPr="007666EE">
        <w:rPr>
          <w:rFonts w:cstheme="minorHAnsi"/>
          <w:sz w:val="24"/>
          <w:szCs w:val="24"/>
          <w:lang w:val="en-GB"/>
        </w:rPr>
        <w:t>but adequate level of electricity available for eight hours a day, a package of energy services including lighting, phone charging, radio and television and an electric fan, food processing applications or a washing machine. For cooking, it would mean at least the use of a rice cooker and good quality solid fuel stove which meet a set of requirements for maintenance, convenience</w:t>
      </w:r>
      <w:r w:rsidR="00B1482B">
        <w:rPr>
          <w:rFonts w:cstheme="minorHAnsi"/>
          <w:sz w:val="24"/>
          <w:szCs w:val="24"/>
          <w:lang w:val="en-GB"/>
        </w:rPr>
        <w:t xml:space="preserve">, </w:t>
      </w:r>
      <w:r w:rsidR="009931FF" w:rsidRPr="007666EE">
        <w:rPr>
          <w:rFonts w:cstheme="minorHAnsi"/>
          <w:sz w:val="24"/>
          <w:szCs w:val="24"/>
          <w:lang w:val="en-GB"/>
        </w:rPr>
        <w:t>and ap</w:t>
      </w:r>
      <w:r w:rsidR="00E6501A" w:rsidRPr="007666EE">
        <w:rPr>
          <w:rFonts w:cstheme="minorHAnsi"/>
          <w:sz w:val="24"/>
          <w:szCs w:val="24"/>
          <w:lang w:val="en-GB"/>
        </w:rPr>
        <w:t>propriateness to end-user needs</w:t>
      </w:r>
      <w:r w:rsidR="009931FF" w:rsidRPr="007666EE">
        <w:rPr>
          <w:rFonts w:cstheme="minorHAnsi"/>
          <w:sz w:val="24"/>
          <w:szCs w:val="24"/>
          <w:lang w:val="en-GB"/>
        </w:rPr>
        <w:t>.</w:t>
      </w:r>
      <w:r w:rsidR="00E6501A" w:rsidRPr="007666EE">
        <w:rPr>
          <w:rFonts w:cstheme="minorHAnsi"/>
          <w:sz w:val="24"/>
          <w:szCs w:val="24"/>
          <w:lang w:val="en-GB"/>
        </w:rPr>
        <w:t>”</w:t>
      </w:r>
      <w:r w:rsidR="00E6501A" w:rsidRPr="00DA08F5">
        <w:rPr>
          <w:rFonts w:cstheme="minorHAnsi"/>
          <w:vertAlign w:val="superscript"/>
        </w:rPr>
        <w:footnoteReference w:id="12"/>
      </w:r>
      <w:r w:rsidR="00B1482B">
        <w:rPr>
          <w:rFonts w:cstheme="minorHAnsi"/>
          <w:sz w:val="24"/>
          <w:szCs w:val="24"/>
          <w:lang w:val="en-GB"/>
        </w:rPr>
        <w:t xml:space="preserve"> </w:t>
      </w:r>
      <w:r w:rsidR="00F34F4B">
        <w:rPr>
          <w:rFonts w:cstheme="minorHAnsi"/>
          <w:sz w:val="24"/>
          <w:szCs w:val="24"/>
          <w:lang w:val="en-GB"/>
        </w:rPr>
        <w:t>As above, f</w:t>
      </w:r>
      <w:r w:rsidR="00F34F4B" w:rsidRPr="007666EE">
        <w:rPr>
          <w:rFonts w:cstheme="minorHAnsi"/>
          <w:sz w:val="24"/>
          <w:szCs w:val="24"/>
          <w:lang w:val="en-GB"/>
        </w:rPr>
        <w:t xml:space="preserve">urther </w:t>
      </w:r>
      <w:r w:rsidRPr="007666EE">
        <w:rPr>
          <w:rFonts w:cstheme="minorHAnsi"/>
          <w:sz w:val="24"/>
          <w:szCs w:val="24"/>
          <w:lang w:val="en-GB"/>
        </w:rPr>
        <w:t>indicators are also needed to ensure progress in cross-cutting development areas such as health, education, gender and so on</w:t>
      </w:r>
      <w:r w:rsidR="00D522D3" w:rsidRPr="007666EE">
        <w:rPr>
          <w:rFonts w:cstheme="minorHAnsi"/>
          <w:sz w:val="24"/>
          <w:szCs w:val="24"/>
          <w:lang w:val="en-GB"/>
        </w:rPr>
        <w:t>.</w:t>
      </w:r>
    </w:p>
    <w:p w14:paraId="702490AF" w14:textId="77777777" w:rsidR="00A02D62" w:rsidRPr="00227C49" w:rsidRDefault="00A02D62" w:rsidP="00E50E43">
      <w:pPr>
        <w:spacing w:line="276" w:lineRule="auto"/>
        <w:jc w:val="both"/>
        <w:rPr>
          <w:lang w:val="en-GB"/>
        </w:rPr>
      </w:pPr>
      <w:r w:rsidRPr="00227C49">
        <w:rPr>
          <w:sz w:val="24"/>
          <w:szCs w:val="24"/>
          <w:lang w:val="en-GB"/>
        </w:rPr>
        <w:t>In order to achieve universal energy access by 2030</w:t>
      </w:r>
      <w:r w:rsidR="008720CE" w:rsidRPr="00227C49">
        <w:rPr>
          <w:sz w:val="24"/>
          <w:szCs w:val="24"/>
          <w:lang w:val="en-GB"/>
        </w:rPr>
        <w:t>,</w:t>
      </w:r>
      <w:r w:rsidRPr="00227C49">
        <w:rPr>
          <w:sz w:val="24"/>
          <w:szCs w:val="24"/>
          <w:lang w:val="en-GB"/>
        </w:rPr>
        <w:t xml:space="preserve"> increased financial, political and technical support is needed for decentralized (off-grid) energy solutions</w:t>
      </w:r>
      <w:r w:rsidR="00F34F4B">
        <w:rPr>
          <w:sz w:val="24"/>
          <w:szCs w:val="24"/>
          <w:lang w:val="en-GB"/>
        </w:rPr>
        <w:t>, especially for electricity access</w:t>
      </w:r>
      <w:r w:rsidRPr="00227C49">
        <w:rPr>
          <w:sz w:val="24"/>
          <w:szCs w:val="24"/>
          <w:lang w:val="en-GB"/>
        </w:rPr>
        <w:t xml:space="preserve">. </w:t>
      </w:r>
    </w:p>
    <w:p w14:paraId="45CF6A4E" w14:textId="77777777" w:rsidR="00A02D62" w:rsidRPr="00227C49" w:rsidRDefault="008F7A70" w:rsidP="00A02D62">
      <w:pPr>
        <w:pStyle w:val="Prrafodelista"/>
        <w:numPr>
          <w:ilvl w:val="0"/>
          <w:numId w:val="1"/>
        </w:numPr>
        <w:jc w:val="both"/>
        <w:rPr>
          <w:b/>
          <w:lang w:val="en-GB"/>
        </w:rPr>
      </w:pPr>
      <w:r w:rsidRPr="00227C49">
        <w:rPr>
          <w:b/>
          <w:lang w:val="en-GB"/>
        </w:rPr>
        <w:t xml:space="preserve">Strong support for renewable </w:t>
      </w:r>
      <w:r w:rsidR="00A02D62" w:rsidRPr="00227C49">
        <w:rPr>
          <w:b/>
          <w:lang w:val="en-GB"/>
        </w:rPr>
        <w:t>energy and energy efficiency</w:t>
      </w:r>
    </w:p>
    <w:p w14:paraId="5BA33270" w14:textId="53617AA8" w:rsidR="00642F47" w:rsidRPr="00227C49" w:rsidRDefault="00642F47" w:rsidP="00642F47">
      <w:pPr>
        <w:jc w:val="both"/>
        <w:rPr>
          <w:lang w:val="en-GB"/>
        </w:rPr>
      </w:pPr>
      <w:r w:rsidRPr="00227C49">
        <w:rPr>
          <w:sz w:val="24"/>
          <w:szCs w:val="24"/>
          <w:lang w:val="en-GB"/>
        </w:rPr>
        <w:t xml:space="preserve">To </w:t>
      </w:r>
      <w:r>
        <w:rPr>
          <w:sz w:val="24"/>
          <w:szCs w:val="24"/>
          <w:lang w:val="en-GB"/>
        </w:rPr>
        <w:t>stay well below</w:t>
      </w:r>
      <w:r w:rsidRPr="00227C49">
        <w:rPr>
          <w:sz w:val="24"/>
          <w:szCs w:val="24"/>
          <w:lang w:val="en-GB"/>
        </w:rPr>
        <w:t xml:space="preserve"> 2ºC </w:t>
      </w:r>
      <w:r>
        <w:rPr>
          <w:sz w:val="24"/>
          <w:szCs w:val="24"/>
          <w:lang w:val="en-GB"/>
        </w:rPr>
        <w:t>and not exceed 1.5</w:t>
      </w:r>
      <w:r w:rsidR="00E50E43">
        <w:rPr>
          <w:sz w:val="24"/>
          <w:szCs w:val="24"/>
          <w:lang w:val="en-GB"/>
        </w:rPr>
        <w:t>º</w:t>
      </w:r>
      <w:r>
        <w:rPr>
          <w:sz w:val="24"/>
          <w:szCs w:val="24"/>
          <w:lang w:val="en-GB"/>
        </w:rPr>
        <w:t xml:space="preserve">C </w:t>
      </w:r>
      <w:r w:rsidRPr="00227C49">
        <w:rPr>
          <w:sz w:val="24"/>
          <w:szCs w:val="24"/>
          <w:lang w:val="en-GB"/>
        </w:rPr>
        <w:t xml:space="preserve">warming, the fossil fuel based energy sector has to </w:t>
      </w:r>
      <w:r w:rsidR="00B16456">
        <w:rPr>
          <w:sz w:val="24"/>
          <w:szCs w:val="24"/>
          <w:lang w:val="en-GB"/>
        </w:rPr>
        <w:t xml:space="preserve">fundamentally </w:t>
      </w:r>
      <w:r w:rsidRPr="00227C49">
        <w:rPr>
          <w:sz w:val="24"/>
          <w:szCs w:val="24"/>
          <w:lang w:val="en-GB"/>
        </w:rPr>
        <w:t>change over the coming decades. Due to the maturity of relevant technologies, renewable energy (which has reached grid price parity in many contexts already</w:t>
      </w:r>
      <w:r w:rsidR="00B16456">
        <w:rPr>
          <w:sz w:val="24"/>
          <w:szCs w:val="24"/>
          <w:lang w:val="en-GB"/>
        </w:rPr>
        <w:t>)</w:t>
      </w:r>
      <w:r w:rsidRPr="00227C49">
        <w:rPr>
          <w:sz w:val="24"/>
          <w:szCs w:val="24"/>
          <w:lang w:val="en-GB"/>
        </w:rPr>
        <w:t xml:space="preserve"> and scale-up of energy efficiency </w:t>
      </w:r>
      <w:r w:rsidRPr="003B78B2">
        <w:rPr>
          <w:sz w:val="24"/>
          <w:szCs w:val="24"/>
          <w:lang w:val="en-GB"/>
        </w:rPr>
        <w:t>offer</w:t>
      </w:r>
      <w:r>
        <w:rPr>
          <w:sz w:val="24"/>
          <w:szCs w:val="24"/>
          <w:lang w:val="en-GB"/>
        </w:rPr>
        <w:t>s</w:t>
      </w:r>
      <w:r w:rsidRPr="003B78B2">
        <w:rPr>
          <w:sz w:val="24"/>
          <w:szCs w:val="24"/>
          <w:lang w:val="en-GB"/>
        </w:rPr>
        <w:t xml:space="preserve"> clear</w:t>
      </w:r>
      <w:r w:rsidRPr="00227C49">
        <w:rPr>
          <w:sz w:val="24"/>
          <w:szCs w:val="24"/>
          <w:lang w:val="en-GB"/>
        </w:rPr>
        <w:t xml:space="preserve"> environmentally and socially sustainable, </w:t>
      </w:r>
      <w:r w:rsidRPr="003B78B2">
        <w:rPr>
          <w:sz w:val="24"/>
          <w:szCs w:val="24"/>
          <w:lang w:val="en-GB"/>
        </w:rPr>
        <w:t>and cost</w:t>
      </w:r>
      <w:r w:rsidRPr="00227C49">
        <w:rPr>
          <w:sz w:val="24"/>
          <w:szCs w:val="24"/>
          <w:lang w:val="en-GB"/>
        </w:rPr>
        <w:t>-effective ways to reduce emissions while benefiting poor</w:t>
      </w:r>
      <w:r>
        <w:rPr>
          <w:sz w:val="24"/>
          <w:szCs w:val="24"/>
          <w:lang w:val="en-GB"/>
        </w:rPr>
        <w:t xml:space="preserve"> and vulnerable groups</w:t>
      </w:r>
      <w:r w:rsidRPr="00227C49">
        <w:rPr>
          <w:lang w:val="en-GB"/>
        </w:rPr>
        <w:t>.</w:t>
      </w:r>
      <w:r w:rsidRPr="00227C49">
        <w:rPr>
          <w:rStyle w:val="Refdenotaalpie"/>
          <w:lang w:val="en-GB"/>
        </w:rPr>
        <w:footnoteReference w:id="13"/>
      </w:r>
    </w:p>
    <w:p w14:paraId="3EF63937" w14:textId="1FBD122B" w:rsidR="00A02D62" w:rsidRPr="00227C49" w:rsidRDefault="00A02D62" w:rsidP="00A02D62">
      <w:pPr>
        <w:jc w:val="both"/>
        <w:rPr>
          <w:lang w:val="en-GB"/>
        </w:rPr>
      </w:pPr>
      <w:r w:rsidRPr="00227C49">
        <w:rPr>
          <w:sz w:val="24"/>
          <w:szCs w:val="24"/>
          <w:lang w:val="en-GB"/>
        </w:rPr>
        <w:t>Presently</w:t>
      </w:r>
      <w:r w:rsidR="008720CE" w:rsidRPr="00227C49">
        <w:rPr>
          <w:sz w:val="24"/>
          <w:szCs w:val="24"/>
          <w:lang w:val="en-GB"/>
        </w:rPr>
        <w:t>,</w:t>
      </w:r>
      <w:r w:rsidRPr="00227C49">
        <w:rPr>
          <w:sz w:val="24"/>
          <w:szCs w:val="24"/>
          <w:lang w:val="en-GB"/>
        </w:rPr>
        <w:t xml:space="preserve"> renewables account for </w:t>
      </w:r>
      <w:r w:rsidR="008720CE" w:rsidRPr="00227C49">
        <w:rPr>
          <w:sz w:val="24"/>
          <w:szCs w:val="24"/>
          <w:lang w:val="en-GB"/>
        </w:rPr>
        <w:t xml:space="preserve">approximately </w:t>
      </w:r>
      <w:r w:rsidR="00642F47">
        <w:rPr>
          <w:sz w:val="24"/>
          <w:szCs w:val="24"/>
          <w:lang w:val="en-GB"/>
        </w:rPr>
        <w:t>18</w:t>
      </w:r>
      <w:r w:rsidRPr="00227C49">
        <w:rPr>
          <w:sz w:val="24"/>
          <w:szCs w:val="24"/>
          <w:lang w:val="en-GB"/>
        </w:rPr>
        <w:t xml:space="preserve">% of </w:t>
      </w:r>
      <w:r w:rsidR="008720CE" w:rsidRPr="00227C49">
        <w:rPr>
          <w:sz w:val="24"/>
          <w:szCs w:val="24"/>
          <w:lang w:val="en-GB"/>
        </w:rPr>
        <w:t xml:space="preserve">the </w:t>
      </w:r>
      <w:r w:rsidRPr="00227C49">
        <w:rPr>
          <w:sz w:val="24"/>
          <w:szCs w:val="24"/>
          <w:lang w:val="en-GB"/>
        </w:rPr>
        <w:t>global energy supply (excluding traditional and inefficient biomass use in developing countries</w:t>
      </w:r>
      <w:r w:rsidR="00E233AC">
        <w:rPr>
          <w:sz w:val="24"/>
          <w:szCs w:val="24"/>
          <w:lang w:val="en-GB"/>
        </w:rPr>
        <w:t>, the number is about 10%</w:t>
      </w:r>
      <w:r w:rsidRPr="00227C49">
        <w:rPr>
          <w:sz w:val="24"/>
          <w:szCs w:val="24"/>
          <w:lang w:val="en-GB"/>
        </w:rPr>
        <w:t>).</w:t>
      </w:r>
      <w:r w:rsidRPr="00227C49">
        <w:rPr>
          <w:rStyle w:val="Refdenotaalpie"/>
          <w:lang w:val="en-GB"/>
        </w:rPr>
        <w:footnoteReference w:id="14"/>
      </w:r>
      <w:r w:rsidR="00F34F4B" w:rsidRPr="00F34F4B">
        <w:rPr>
          <w:sz w:val="24"/>
          <w:szCs w:val="24"/>
          <w:lang w:val="en-GB"/>
        </w:rPr>
        <w:t xml:space="preserve"> </w:t>
      </w:r>
      <w:r w:rsidR="00F34F4B" w:rsidRPr="00227C49">
        <w:rPr>
          <w:sz w:val="24"/>
          <w:szCs w:val="24"/>
          <w:lang w:val="en-GB"/>
        </w:rPr>
        <w:t xml:space="preserve">A post-2015 framework </w:t>
      </w:r>
      <w:r w:rsidR="00F34F4B">
        <w:rPr>
          <w:sz w:val="24"/>
          <w:szCs w:val="24"/>
          <w:lang w:val="en-GB"/>
        </w:rPr>
        <w:t xml:space="preserve">should include a </w:t>
      </w:r>
      <w:r w:rsidR="00F34F4B" w:rsidRPr="00227C49">
        <w:rPr>
          <w:sz w:val="24"/>
          <w:szCs w:val="24"/>
          <w:lang w:val="en-GB"/>
        </w:rPr>
        <w:t>target of</w:t>
      </w:r>
      <w:r w:rsidR="00F34F4B">
        <w:rPr>
          <w:sz w:val="24"/>
          <w:szCs w:val="24"/>
          <w:lang w:val="en-GB"/>
        </w:rPr>
        <w:t xml:space="preserve"> at least</w:t>
      </w:r>
      <w:r w:rsidR="00F34F4B" w:rsidRPr="00227C49">
        <w:rPr>
          <w:sz w:val="24"/>
          <w:szCs w:val="24"/>
          <w:lang w:val="en-GB"/>
        </w:rPr>
        <w:t xml:space="preserve"> 45 per cent of all primary energy use and energy infrastructure coming from renewable energy</w:t>
      </w:r>
      <w:r w:rsidR="00F34F4B">
        <w:rPr>
          <w:sz w:val="24"/>
          <w:szCs w:val="24"/>
          <w:lang w:val="en-GB"/>
        </w:rPr>
        <w:t>, which</w:t>
      </w:r>
      <w:r w:rsidR="00F34F4B" w:rsidRPr="00227C49">
        <w:rPr>
          <w:sz w:val="24"/>
          <w:szCs w:val="24"/>
          <w:lang w:val="en-GB"/>
        </w:rPr>
        <w:t xml:space="preserve"> is </w:t>
      </w:r>
      <w:r w:rsidR="00F34F4B">
        <w:rPr>
          <w:sz w:val="24"/>
          <w:szCs w:val="24"/>
          <w:lang w:val="en-GB"/>
        </w:rPr>
        <w:t xml:space="preserve">both </w:t>
      </w:r>
      <w:r w:rsidR="00F34F4B" w:rsidRPr="00227C49">
        <w:rPr>
          <w:sz w:val="24"/>
          <w:szCs w:val="24"/>
          <w:lang w:val="en-GB"/>
        </w:rPr>
        <w:t>possible and</w:t>
      </w:r>
      <w:r w:rsidR="00F34F4B">
        <w:rPr>
          <w:sz w:val="24"/>
          <w:szCs w:val="24"/>
          <w:lang w:val="en-GB"/>
        </w:rPr>
        <w:t xml:space="preserve"> </w:t>
      </w:r>
      <w:r w:rsidR="00F34F4B" w:rsidRPr="00227C49">
        <w:rPr>
          <w:sz w:val="24"/>
          <w:szCs w:val="24"/>
          <w:lang w:val="en-GB"/>
        </w:rPr>
        <w:t>necessary</w:t>
      </w:r>
      <w:r w:rsidR="00F34F4B" w:rsidRPr="00227C49">
        <w:rPr>
          <w:lang w:val="en-GB"/>
        </w:rPr>
        <w:t>.</w:t>
      </w:r>
      <w:r w:rsidR="00F34F4B" w:rsidRPr="00227C49">
        <w:rPr>
          <w:rStyle w:val="Refdenotaalpie"/>
          <w:lang w:val="en-GB"/>
        </w:rPr>
        <w:footnoteReference w:id="15"/>
      </w:r>
      <w:r w:rsidR="00F34F4B">
        <w:rPr>
          <w:lang w:val="en-GB"/>
        </w:rPr>
        <w:t xml:space="preserve"> </w:t>
      </w:r>
      <w:r w:rsidR="00F34F4B" w:rsidRPr="00227C49">
        <w:rPr>
          <w:sz w:val="24"/>
          <w:szCs w:val="24"/>
          <w:lang w:val="en-GB"/>
        </w:rPr>
        <w:t>Because renewable energy technology and energy efficiency are mutually reinforcing, a target of 4.5 per cent annual global rate of improvement in energy intensity (energy/ unit GDP) by 2030</w:t>
      </w:r>
      <w:r w:rsidR="00F34F4B">
        <w:rPr>
          <w:sz w:val="24"/>
          <w:szCs w:val="24"/>
          <w:lang w:val="en-GB"/>
        </w:rPr>
        <w:t xml:space="preserve"> </w:t>
      </w:r>
      <w:r w:rsidR="00F34F4B" w:rsidRPr="00227C49">
        <w:rPr>
          <w:sz w:val="24"/>
          <w:szCs w:val="24"/>
          <w:lang w:val="en-GB"/>
        </w:rPr>
        <w:t xml:space="preserve">is also </w:t>
      </w:r>
      <w:r w:rsidR="00F34F4B">
        <w:rPr>
          <w:sz w:val="24"/>
          <w:szCs w:val="24"/>
          <w:lang w:val="en-GB"/>
        </w:rPr>
        <w:t>needed</w:t>
      </w:r>
      <w:r w:rsidR="00F34F4B" w:rsidRPr="00227C49">
        <w:rPr>
          <w:lang w:val="en-GB"/>
        </w:rPr>
        <w:t>.</w:t>
      </w:r>
      <w:r w:rsidR="00F34F4B" w:rsidRPr="00227C49">
        <w:rPr>
          <w:rStyle w:val="Refdenotaalpie"/>
          <w:lang w:val="en-GB"/>
        </w:rPr>
        <w:footnoteReference w:id="16"/>
      </w:r>
    </w:p>
    <w:p w14:paraId="52C9B8E6" w14:textId="5C6C9A56" w:rsidR="00A02D62" w:rsidRPr="00227C49" w:rsidRDefault="00A02D62" w:rsidP="00E233AC">
      <w:pPr>
        <w:pStyle w:val="Textocomentario"/>
        <w:spacing w:line="276" w:lineRule="auto"/>
        <w:jc w:val="both"/>
        <w:rPr>
          <w:sz w:val="24"/>
          <w:szCs w:val="24"/>
          <w:lang w:val="en-GB"/>
        </w:rPr>
      </w:pPr>
      <w:r w:rsidRPr="00227C49">
        <w:rPr>
          <w:sz w:val="24"/>
          <w:szCs w:val="24"/>
          <w:lang w:val="en-GB"/>
        </w:rPr>
        <w:t xml:space="preserve">Investments in renewable energy and energy efficiency are not only crucial for tackling climate change and for sustainable poverty eradication but would likely return twice as </w:t>
      </w:r>
      <w:r w:rsidRPr="00227C49">
        <w:rPr>
          <w:sz w:val="24"/>
          <w:szCs w:val="24"/>
          <w:lang w:val="en-GB"/>
        </w:rPr>
        <w:lastRenderedPageBreak/>
        <w:t>much to investors through reduced energy bills</w:t>
      </w:r>
      <w:r w:rsidR="00F20FA3" w:rsidRPr="00227C49">
        <w:rPr>
          <w:sz w:val="24"/>
          <w:szCs w:val="24"/>
          <w:lang w:val="en-GB"/>
        </w:rPr>
        <w:t>. This is</w:t>
      </w:r>
      <w:r w:rsidRPr="00227C49">
        <w:rPr>
          <w:sz w:val="24"/>
          <w:szCs w:val="24"/>
          <w:lang w:val="en-GB"/>
        </w:rPr>
        <w:t xml:space="preserve"> along with other co-benefits including improving energy security, health, environmental outcomes, workplace productivity, reducing fuel poverty and net employment gains.</w:t>
      </w:r>
    </w:p>
    <w:p w14:paraId="51D130F8" w14:textId="77777777" w:rsidR="00A02D62" w:rsidRPr="00227C49" w:rsidRDefault="008F7A70" w:rsidP="00A02D62">
      <w:pPr>
        <w:pStyle w:val="Prrafodelista"/>
        <w:numPr>
          <w:ilvl w:val="0"/>
          <w:numId w:val="1"/>
        </w:numPr>
        <w:jc w:val="both"/>
        <w:rPr>
          <w:b/>
          <w:lang w:val="en-GB"/>
        </w:rPr>
      </w:pPr>
      <w:r w:rsidRPr="00227C49">
        <w:rPr>
          <w:b/>
          <w:lang w:val="en-GB"/>
        </w:rPr>
        <w:t xml:space="preserve">Clear deadlines and </w:t>
      </w:r>
      <w:r w:rsidR="00045A87" w:rsidRPr="00227C49">
        <w:rPr>
          <w:b/>
          <w:lang w:val="en-GB"/>
        </w:rPr>
        <w:t xml:space="preserve">transparent </w:t>
      </w:r>
      <w:r w:rsidRPr="00227C49">
        <w:rPr>
          <w:b/>
          <w:lang w:val="en-GB"/>
        </w:rPr>
        <w:t xml:space="preserve">reporting for phasing </w:t>
      </w:r>
      <w:r w:rsidR="00A02D62" w:rsidRPr="00227C49">
        <w:rPr>
          <w:b/>
          <w:lang w:val="en-GB"/>
        </w:rPr>
        <w:t>out fossil fuel subsidies</w:t>
      </w:r>
    </w:p>
    <w:p w14:paraId="0C2DE869" w14:textId="5DAB58A5" w:rsidR="000F3425" w:rsidRPr="000F3425" w:rsidRDefault="000F3425" w:rsidP="000F3425">
      <w:pPr>
        <w:jc w:val="both"/>
        <w:rPr>
          <w:sz w:val="24"/>
          <w:szCs w:val="24"/>
          <w:lang w:val="en-GB"/>
        </w:rPr>
      </w:pPr>
      <w:r w:rsidRPr="000F3425">
        <w:rPr>
          <w:sz w:val="24"/>
          <w:szCs w:val="24"/>
          <w:lang w:val="en-GB"/>
        </w:rPr>
        <w:t>Subsidies for fossil fuel production and consumption, estimated to range between USD 544 billion and 2 trillion, incentivise excessive demand for fossil fuel-based energy and disincentives large scale renewable energy investment.</w:t>
      </w:r>
      <w:r w:rsidRPr="000F3425">
        <w:rPr>
          <w:sz w:val="24"/>
          <w:szCs w:val="24"/>
          <w:vertAlign w:val="superscript"/>
          <w:lang w:val="en-GB"/>
        </w:rPr>
        <w:t xml:space="preserve"> </w:t>
      </w:r>
      <w:r w:rsidRPr="000F3425">
        <w:rPr>
          <w:sz w:val="24"/>
          <w:szCs w:val="24"/>
          <w:vertAlign w:val="superscript"/>
          <w:lang w:val="en-GB"/>
        </w:rPr>
        <w:footnoteReference w:id="17"/>
      </w:r>
      <w:r>
        <w:rPr>
          <w:sz w:val="24"/>
          <w:szCs w:val="24"/>
          <w:lang w:val="en-GB"/>
        </w:rPr>
        <w:t xml:space="preserve"> </w:t>
      </w:r>
      <w:r w:rsidRPr="000F3425">
        <w:rPr>
          <w:sz w:val="24"/>
          <w:szCs w:val="24"/>
          <w:lang w:val="en-GB"/>
        </w:rPr>
        <w:t>Accordingly, to level the playing</w:t>
      </w:r>
      <w:r w:rsidR="00501181">
        <w:rPr>
          <w:sz w:val="24"/>
          <w:szCs w:val="24"/>
          <w:lang w:val="en-GB"/>
        </w:rPr>
        <w:t xml:space="preserve"> </w:t>
      </w:r>
      <w:r w:rsidRPr="000F3425">
        <w:rPr>
          <w:sz w:val="24"/>
          <w:szCs w:val="24"/>
          <w:lang w:val="en-GB"/>
        </w:rPr>
        <w:t>field for renewables and to keep open the reasonable possibi</w:t>
      </w:r>
      <w:r w:rsidR="00E50E43">
        <w:rPr>
          <w:sz w:val="24"/>
          <w:szCs w:val="24"/>
          <w:lang w:val="en-GB"/>
        </w:rPr>
        <w:t>lity of limiting warming to 1.5ºC</w:t>
      </w:r>
      <w:r w:rsidRPr="000F3425">
        <w:rPr>
          <w:sz w:val="24"/>
          <w:szCs w:val="24"/>
          <w:lang w:val="en-GB"/>
        </w:rPr>
        <w:t>, the post-2015 framework should call for the phase-out of fossil fuel subsidies no later than 2050. Developed countries must lead these efforts, and also provide substantial financial, technological and capacity building support to poorer countries to phase out subsidies and develop low carbon energy systems, in line with CBD</w:t>
      </w:r>
      <w:r w:rsidR="00501181">
        <w:rPr>
          <w:sz w:val="24"/>
          <w:szCs w:val="24"/>
          <w:lang w:val="en-GB"/>
        </w:rPr>
        <w:t>R-</w:t>
      </w:r>
      <w:r w:rsidRPr="000F3425">
        <w:rPr>
          <w:sz w:val="24"/>
          <w:szCs w:val="24"/>
          <w:lang w:val="en-GB"/>
        </w:rPr>
        <w:t>RC. This must include adequate protection for poor and vulnerable groups</w:t>
      </w:r>
      <w:r>
        <w:rPr>
          <w:sz w:val="24"/>
          <w:szCs w:val="24"/>
          <w:lang w:val="en-GB"/>
        </w:rPr>
        <w:t>, such as social safety nets.</w:t>
      </w:r>
      <w:r>
        <w:rPr>
          <w:rStyle w:val="Refdenotaalpie"/>
          <w:sz w:val="24"/>
          <w:szCs w:val="24"/>
          <w:lang w:val="en-GB"/>
        </w:rPr>
        <w:footnoteReference w:id="18"/>
      </w:r>
    </w:p>
    <w:p w14:paraId="38226E13" w14:textId="77777777" w:rsidR="00A02D62" w:rsidRPr="00227C49" w:rsidRDefault="00A02D62" w:rsidP="00A02D62">
      <w:pPr>
        <w:jc w:val="both"/>
        <w:rPr>
          <w:lang w:val="en-GB"/>
        </w:rPr>
      </w:pPr>
      <w:r w:rsidRPr="00227C49">
        <w:rPr>
          <w:sz w:val="24"/>
          <w:szCs w:val="24"/>
          <w:lang w:val="en-GB"/>
        </w:rPr>
        <w:t xml:space="preserve">This requires a measurable and </w:t>
      </w:r>
      <w:r w:rsidR="008F7A70" w:rsidRPr="00227C49">
        <w:rPr>
          <w:sz w:val="24"/>
          <w:szCs w:val="24"/>
          <w:lang w:val="en-GB"/>
        </w:rPr>
        <w:t xml:space="preserve">much </w:t>
      </w:r>
      <w:r w:rsidRPr="00227C49">
        <w:rPr>
          <w:sz w:val="24"/>
          <w:szCs w:val="24"/>
          <w:lang w:val="en-GB"/>
        </w:rPr>
        <w:t xml:space="preserve">stronger target on removal of fossil fuel subsidies </w:t>
      </w:r>
      <w:r w:rsidR="002F30F1" w:rsidRPr="00227C49">
        <w:rPr>
          <w:sz w:val="24"/>
          <w:szCs w:val="24"/>
          <w:lang w:val="en-GB"/>
        </w:rPr>
        <w:t>than the</w:t>
      </w:r>
      <w:r w:rsidRPr="00227C49">
        <w:rPr>
          <w:sz w:val="24"/>
          <w:szCs w:val="24"/>
          <w:lang w:val="en-GB"/>
        </w:rPr>
        <w:t xml:space="preserve"> current OWG outcome document proposes. A</w:t>
      </w:r>
      <w:r w:rsidR="008F7A70" w:rsidRPr="00227C49">
        <w:rPr>
          <w:sz w:val="24"/>
          <w:szCs w:val="24"/>
          <w:lang w:val="en-GB"/>
        </w:rPr>
        <w:t>gain, a</w:t>
      </w:r>
      <w:r w:rsidRPr="00227C49">
        <w:rPr>
          <w:sz w:val="24"/>
          <w:szCs w:val="24"/>
          <w:lang w:val="en-GB"/>
        </w:rPr>
        <w:t xml:space="preserve">ny target should exclude support for “cleaner” </w:t>
      </w:r>
      <w:r w:rsidR="008F7A70" w:rsidRPr="00227C49">
        <w:rPr>
          <w:sz w:val="24"/>
          <w:szCs w:val="24"/>
          <w:lang w:val="en-GB"/>
        </w:rPr>
        <w:t xml:space="preserve">or “advanced” </w:t>
      </w:r>
      <w:r w:rsidRPr="00227C49">
        <w:rPr>
          <w:sz w:val="24"/>
          <w:szCs w:val="24"/>
          <w:lang w:val="en-GB"/>
        </w:rPr>
        <w:t>fossil fuels (as is currently proposed by the OWG).</w:t>
      </w:r>
    </w:p>
    <w:p w14:paraId="1BE5B33C" w14:textId="77777777" w:rsidR="002F30F1" w:rsidRPr="00227C49" w:rsidRDefault="002F30F1" w:rsidP="002F30F1">
      <w:pPr>
        <w:pStyle w:val="Prrafodelista"/>
        <w:jc w:val="both"/>
        <w:rPr>
          <w:b/>
          <w:lang w:val="en-GB"/>
        </w:rPr>
      </w:pPr>
    </w:p>
    <w:p w14:paraId="5619C097" w14:textId="5022F8AE" w:rsidR="00A02D62" w:rsidRPr="00227C49" w:rsidRDefault="008F7A70" w:rsidP="00A02D62">
      <w:pPr>
        <w:pStyle w:val="Prrafodelista"/>
        <w:numPr>
          <w:ilvl w:val="0"/>
          <w:numId w:val="1"/>
        </w:numPr>
        <w:jc w:val="both"/>
        <w:rPr>
          <w:b/>
          <w:lang w:val="en-GB"/>
        </w:rPr>
      </w:pPr>
      <w:r w:rsidRPr="00227C49">
        <w:rPr>
          <w:b/>
          <w:lang w:val="en-GB"/>
        </w:rPr>
        <w:t>Adequate support for</w:t>
      </w:r>
      <w:r w:rsidR="00647F2E">
        <w:rPr>
          <w:b/>
          <w:lang w:val="en-GB"/>
        </w:rPr>
        <w:t xml:space="preserve"> </w:t>
      </w:r>
      <w:r w:rsidR="004835AD">
        <w:rPr>
          <w:b/>
          <w:lang w:val="en-GB"/>
        </w:rPr>
        <w:t>finance,</w:t>
      </w:r>
      <w:r w:rsidR="00A02D62" w:rsidRPr="00227C49">
        <w:rPr>
          <w:b/>
          <w:lang w:val="en-GB"/>
        </w:rPr>
        <w:t xml:space="preserve"> </w:t>
      </w:r>
      <w:r w:rsidRPr="00227C49">
        <w:rPr>
          <w:b/>
          <w:lang w:val="en-GB"/>
        </w:rPr>
        <w:t xml:space="preserve">technology </w:t>
      </w:r>
      <w:r w:rsidR="00A02D62" w:rsidRPr="00227C49">
        <w:rPr>
          <w:b/>
          <w:lang w:val="en-GB"/>
        </w:rPr>
        <w:t>transfer</w:t>
      </w:r>
      <w:r w:rsidR="004835AD">
        <w:rPr>
          <w:b/>
          <w:lang w:val="en-GB"/>
        </w:rPr>
        <w:t xml:space="preserve"> and capacity building</w:t>
      </w:r>
    </w:p>
    <w:p w14:paraId="34FE38BF" w14:textId="69770FA6" w:rsidR="0007283C" w:rsidRPr="00227C49" w:rsidRDefault="0007283C" w:rsidP="00227C49">
      <w:pPr>
        <w:spacing w:after="0" w:line="240" w:lineRule="auto"/>
        <w:jc w:val="both"/>
        <w:rPr>
          <w:sz w:val="24"/>
          <w:szCs w:val="24"/>
          <w:lang w:val="en-GB"/>
        </w:rPr>
      </w:pPr>
      <w:r w:rsidRPr="00227C49">
        <w:rPr>
          <w:sz w:val="24"/>
          <w:szCs w:val="24"/>
          <w:lang w:val="en-GB"/>
        </w:rPr>
        <w:t xml:space="preserve">Finance and technology transfer </w:t>
      </w:r>
      <w:r w:rsidR="008728B3" w:rsidRPr="00227C49">
        <w:rPr>
          <w:sz w:val="24"/>
          <w:szCs w:val="24"/>
          <w:lang w:val="en-GB"/>
        </w:rPr>
        <w:t>is crucial</w:t>
      </w:r>
      <w:r w:rsidR="00501181">
        <w:rPr>
          <w:sz w:val="24"/>
          <w:szCs w:val="24"/>
          <w:lang w:val="en-GB"/>
        </w:rPr>
        <w:t xml:space="preserve"> </w:t>
      </w:r>
      <w:r w:rsidR="008728B3" w:rsidRPr="00227C49">
        <w:rPr>
          <w:sz w:val="24"/>
          <w:szCs w:val="24"/>
          <w:lang w:val="en-GB"/>
        </w:rPr>
        <w:t>and is currently</w:t>
      </w:r>
      <w:r w:rsidR="00647F2E">
        <w:rPr>
          <w:sz w:val="24"/>
          <w:szCs w:val="24"/>
          <w:lang w:val="en-GB"/>
        </w:rPr>
        <w:t xml:space="preserve"> </w:t>
      </w:r>
      <w:r w:rsidRPr="00227C49">
        <w:rPr>
          <w:sz w:val="24"/>
          <w:szCs w:val="24"/>
          <w:lang w:val="en-GB"/>
        </w:rPr>
        <w:t>one of the barriers</w:t>
      </w:r>
      <w:r w:rsidR="008728B3" w:rsidRPr="00227C49">
        <w:rPr>
          <w:sz w:val="24"/>
          <w:szCs w:val="24"/>
          <w:lang w:val="en-GB"/>
        </w:rPr>
        <w:t xml:space="preserve"> </w:t>
      </w:r>
      <w:r w:rsidRPr="00227C49">
        <w:rPr>
          <w:sz w:val="24"/>
          <w:szCs w:val="24"/>
          <w:lang w:val="en-GB"/>
        </w:rPr>
        <w:t>to increasing renewable energy and energy efficiency globally.</w:t>
      </w:r>
      <w:r w:rsidR="00647F2E">
        <w:rPr>
          <w:sz w:val="24"/>
          <w:szCs w:val="24"/>
          <w:lang w:val="en-GB"/>
        </w:rPr>
        <w:t xml:space="preserve"> </w:t>
      </w:r>
      <w:r w:rsidRPr="00227C49">
        <w:rPr>
          <w:sz w:val="24"/>
          <w:szCs w:val="24"/>
          <w:lang w:val="en-GB"/>
        </w:rPr>
        <w:t xml:space="preserve">In August 2014, the Intergovernmental Committee of Experts on Sustainable Development Financing (ICESDF) </w:t>
      </w:r>
      <w:r w:rsidR="008728B3" w:rsidRPr="00227C49">
        <w:rPr>
          <w:sz w:val="24"/>
          <w:szCs w:val="24"/>
          <w:lang w:val="en-GB"/>
        </w:rPr>
        <w:t>stated that,</w:t>
      </w:r>
      <w:r w:rsidR="00647F2E">
        <w:rPr>
          <w:sz w:val="24"/>
          <w:szCs w:val="24"/>
          <w:lang w:val="en-GB"/>
        </w:rPr>
        <w:t xml:space="preserve"> </w:t>
      </w:r>
      <w:r w:rsidRPr="00227C49">
        <w:rPr>
          <w:sz w:val="24"/>
          <w:szCs w:val="24"/>
          <w:lang w:val="en-GB"/>
        </w:rPr>
        <w:t>without sufficient financing, sustainable development is doomed to fail</w:t>
      </w:r>
      <w:r w:rsidR="00484D5F">
        <w:rPr>
          <w:rStyle w:val="Refdenotaalpie"/>
          <w:sz w:val="24"/>
          <w:szCs w:val="24"/>
          <w:lang w:val="en-GB"/>
        </w:rPr>
        <w:footnoteReference w:id="19"/>
      </w:r>
      <w:r w:rsidRPr="00227C49">
        <w:rPr>
          <w:sz w:val="24"/>
          <w:szCs w:val="24"/>
          <w:lang w:val="en-GB"/>
        </w:rPr>
        <w:t>.</w:t>
      </w:r>
    </w:p>
    <w:p w14:paraId="17D3D3B3" w14:textId="77777777" w:rsidR="0007283C" w:rsidRPr="00227C49" w:rsidRDefault="0007283C" w:rsidP="00227C49">
      <w:pPr>
        <w:spacing w:after="0" w:line="240" w:lineRule="auto"/>
        <w:jc w:val="both"/>
        <w:rPr>
          <w:sz w:val="24"/>
          <w:szCs w:val="24"/>
          <w:lang w:val="en-GB"/>
        </w:rPr>
      </w:pPr>
    </w:p>
    <w:p w14:paraId="346D4B7A" w14:textId="77777777" w:rsidR="00A02D62" w:rsidRDefault="0007283C" w:rsidP="00227C49">
      <w:pPr>
        <w:spacing w:after="0" w:line="240" w:lineRule="auto"/>
        <w:jc w:val="both"/>
        <w:rPr>
          <w:sz w:val="24"/>
          <w:szCs w:val="24"/>
          <w:lang w:val="en-GB"/>
        </w:rPr>
      </w:pPr>
      <w:r w:rsidRPr="00227C49">
        <w:rPr>
          <w:sz w:val="24"/>
          <w:szCs w:val="24"/>
          <w:lang w:val="en-GB"/>
        </w:rPr>
        <w:t>Furthermore, a</w:t>
      </w:r>
      <w:r w:rsidR="00A02D62" w:rsidRPr="00227C49">
        <w:rPr>
          <w:sz w:val="24"/>
          <w:szCs w:val="24"/>
          <w:lang w:val="en-GB"/>
        </w:rPr>
        <w:t xml:space="preserve">ccess by poorer countries to </w:t>
      </w:r>
      <w:r w:rsidRPr="00227C49">
        <w:rPr>
          <w:sz w:val="24"/>
          <w:szCs w:val="24"/>
          <w:lang w:val="en-GB"/>
        </w:rPr>
        <w:t xml:space="preserve">the </w:t>
      </w:r>
      <w:r w:rsidR="00A02D62" w:rsidRPr="00227C49">
        <w:rPr>
          <w:sz w:val="24"/>
          <w:szCs w:val="24"/>
          <w:lang w:val="en-GB"/>
        </w:rPr>
        <w:t>appropriate technical expertise, technologies and financing for delivering sustain</w:t>
      </w:r>
      <w:r w:rsidR="00B574BA" w:rsidRPr="00227C49">
        <w:rPr>
          <w:sz w:val="24"/>
          <w:szCs w:val="24"/>
          <w:lang w:val="en-GB"/>
        </w:rPr>
        <w:t>ab</w:t>
      </w:r>
      <w:r w:rsidR="00A02D62" w:rsidRPr="00227C49">
        <w:rPr>
          <w:sz w:val="24"/>
          <w:szCs w:val="24"/>
          <w:lang w:val="en-GB"/>
        </w:rPr>
        <w:t xml:space="preserve">le energy services is crucial. </w:t>
      </w:r>
    </w:p>
    <w:p w14:paraId="5FF54BCE" w14:textId="77777777" w:rsidR="00AF4F32" w:rsidRPr="00227C49" w:rsidRDefault="00AF4F32" w:rsidP="00227C49">
      <w:pPr>
        <w:spacing w:after="0" w:line="240" w:lineRule="auto"/>
        <w:jc w:val="both"/>
        <w:rPr>
          <w:sz w:val="24"/>
          <w:szCs w:val="24"/>
          <w:lang w:val="en-GB"/>
        </w:rPr>
      </w:pPr>
    </w:p>
    <w:p w14:paraId="6069F86C" w14:textId="1395718A" w:rsidR="00A02D62" w:rsidRPr="00227C49" w:rsidRDefault="004835AD" w:rsidP="003B78B2">
      <w:pPr>
        <w:jc w:val="both"/>
        <w:rPr>
          <w:sz w:val="24"/>
          <w:szCs w:val="24"/>
          <w:lang w:val="en-GB"/>
        </w:rPr>
      </w:pPr>
      <w:r>
        <w:rPr>
          <w:sz w:val="24"/>
          <w:szCs w:val="24"/>
          <w:lang w:val="en-GB"/>
        </w:rPr>
        <w:t>T</w:t>
      </w:r>
      <w:r w:rsidR="00A02D62" w:rsidRPr="00227C49">
        <w:rPr>
          <w:sz w:val="24"/>
          <w:szCs w:val="24"/>
          <w:lang w:val="en-GB"/>
        </w:rPr>
        <w:t xml:space="preserve">he following </w:t>
      </w:r>
      <w:r w:rsidR="00173BCC" w:rsidRPr="00227C49">
        <w:rPr>
          <w:sz w:val="24"/>
          <w:szCs w:val="24"/>
          <w:lang w:val="en-GB"/>
        </w:rPr>
        <w:t xml:space="preserve">is required for </w:t>
      </w:r>
      <w:r w:rsidR="00A02D62" w:rsidRPr="00227C49">
        <w:rPr>
          <w:sz w:val="24"/>
          <w:szCs w:val="24"/>
          <w:lang w:val="en-GB"/>
        </w:rPr>
        <w:t>achiev</w:t>
      </w:r>
      <w:r w:rsidR="00173BCC" w:rsidRPr="00227C49">
        <w:rPr>
          <w:sz w:val="24"/>
          <w:szCs w:val="24"/>
          <w:lang w:val="en-GB"/>
        </w:rPr>
        <w:t>ing</w:t>
      </w:r>
      <w:r w:rsidR="00A02D62" w:rsidRPr="00227C49">
        <w:rPr>
          <w:sz w:val="24"/>
          <w:szCs w:val="24"/>
          <w:lang w:val="en-GB"/>
        </w:rPr>
        <w:t xml:space="preserve"> a transformational shift. </w:t>
      </w:r>
    </w:p>
    <w:p w14:paraId="5C6C383A" w14:textId="325AAF05" w:rsidR="0024735A" w:rsidRPr="00227C49" w:rsidRDefault="00A02D62" w:rsidP="0024735A">
      <w:pPr>
        <w:pStyle w:val="Prrafodelista"/>
        <w:numPr>
          <w:ilvl w:val="0"/>
          <w:numId w:val="5"/>
        </w:numPr>
        <w:jc w:val="both"/>
        <w:rPr>
          <w:b/>
          <w:lang w:val="en-GB"/>
        </w:rPr>
      </w:pPr>
      <w:r w:rsidRPr="00227C49">
        <w:rPr>
          <w:sz w:val="24"/>
          <w:szCs w:val="24"/>
          <w:lang w:val="en-GB"/>
        </w:rPr>
        <w:t>Providing the 1.</w:t>
      </w:r>
      <w:r w:rsidR="00F701F4" w:rsidRPr="00227C49">
        <w:rPr>
          <w:sz w:val="24"/>
          <w:szCs w:val="24"/>
          <w:lang w:val="en-GB"/>
        </w:rPr>
        <w:t xml:space="preserve">2 </w:t>
      </w:r>
      <w:r w:rsidRPr="00227C49">
        <w:rPr>
          <w:sz w:val="24"/>
          <w:szCs w:val="24"/>
          <w:lang w:val="en-GB"/>
        </w:rPr>
        <w:t xml:space="preserve">billion who </w:t>
      </w:r>
      <w:r w:rsidR="00AF4F32">
        <w:rPr>
          <w:sz w:val="24"/>
          <w:szCs w:val="24"/>
          <w:lang w:val="en-GB"/>
        </w:rPr>
        <w:t>have no electricity</w:t>
      </w:r>
      <w:r w:rsidR="00B574BA" w:rsidRPr="00227C49">
        <w:rPr>
          <w:sz w:val="24"/>
          <w:szCs w:val="24"/>
          <w:lang w:val="en-GB"/>
        </w:rPr>
        <w:t>, and 2.</w:t>
      </w:r>
      <w:r w:rsidR="00F701F4" w:rsidRPr="00227C49">
        <w:rPr>
          <w:sz w:val="24"/>
          <w:szCs w:val="24"/>
          <w:lang w:val="en-GB"/>
        </w:rPr>
        <w:t xml:space="preserve">8 </w:t>
      </w:r>
      <w:r w:rsidR="00B574BA" w:rsidRPr="00227C49">
        <w:rPr>
          <w:sz w:val="24"/>
          <w:szCs w:val="24"/>
          <w:lang w:val="en-GB"/>
        </w:rPr>
        <w:t xml:space="preserve">billion who </w:t>
      </w:r>
      <w:r w:rsidR="00AF4F32" w:rsidRPr="00DA08F5">
        <w:rPr>
          <w:sz w:val="24"/>
          <w:szCs w:val="24"/>
          <w:lang w:val="en-US"/>
        </w:rPr>
        <w:t xml:space="preserve">rely on inefficient and polluting cooking fuels and technologies, with the energy services </w:t>
      </w:r>
      <w:r w:rsidR="00AF4F32" w:rsidRPr="00DA08F5">
        <w:rPr>
          <w:sz w:val="24"/>
          <w:szCs w:val="24"/>
          <w:lang w:val="en-US"/>
        </w:rPr>
        <w:lastRenderedPageBreak/>
        <w:t>they need</w:t>
      </w:r>
      <w:r w:rsidR="00501181">
        <w:rPr>
          <w:sz w:val="24"/>
          <w:szCs w:val="24"/>
          <w:lang w:val="en-US"/>
        </w:rPr>
        <w:t xml:space="preserve"> it </w:t>
      </w:r>
      <w:r w:rsidR="003F23BE">
        <w:rPr>
          <w:sz w:val="24"/>
          <w:szCs w:val="24"/>
          <w:lang w:val="en-GB"/>
        </w:rPr>
        <w:t>requires</w:t>
      </w:r>
      <w:r w:rsidR="00647F2E">
        <w:rPr>
          <w:sz w:val="24"/>
          <w:szCs w:val="24"/>
          <w:lang w:val="en-GB"/>
        </w:rPr>
        <w:t xml:space="preserve"> </w:t>
      </w:r>
      <w:r w:rsidR="00AF4F32">
        <w:rPr>
          <w:sz w:val="24"/>
          <w:szCs w:val="24"/>
          <w:lang w:val="en-GB"/>
        </w:rPr>
        <w:t xml:space="preserve">an estimated </w:t>
      </w:r>
      <w:r w:rsidR="003F23BE" w:rsidRPr="007666EE">
        <w:rPr>
          <w:sz w:val="24"/>
          <w:szCs w:val="24"/>
          <w:lang w:val="en-GB"/>
        </w:rPr>
        <w:t xml:space="preserve">US$65 </w:t>
      </w:r>
      <w:r w:rsidR="00AF4F32">
        <w:rPr>
          <w:sz w:val="24"/>
          <w:szCs w:val="24"/>
          <w:lang w:val="en-GB"/>
        </w:rPr>
        <w:t>to</w:t>
      </w:r>
      <w:r w:rsidR="00AF4F32" w:rsidRPr="007666EE">
        <w:rPr>
          <w:sz w:val="24"/>
          <w:szCs w:val="24"/>
          <w:lang w:val="en-GB"/>
        </w:rPr>
        <w:t xml:space="preserve"> </w:t>
      </w:r>
      <w:r w:rsidR="003F23BE" w:rsidRPr="007666EE">
        <w:rPr>
          <w:sz w:val="24"/>
          <w:szCs w:val="24"/>
          <w:lang w:val="en-GB"/>
        </w:rPr>
        <w:t>$86 billion per year of additional investment to achieve the goal of universal energy access by 2030</w:t>
      </w:r>
      <w:r w:rsidR="00173BCC" w:rsidRPr="00227C49">
        <w:rPr>
          <w:sz w:val="24"/>
          <w:szCs w:val="24"/>
          <w:lang w:val="en-GB"/>
        </w:rPr>
        <w:t>.</w:t>
      </w:r>
      <w:r w:rsidRPr="00227C49">
        <w:rPr>
          <w:rStyle w:val="Refdenotaalpie"/>
          <w:lang w:val="en-GB"/>
        </w:rPr>
        <w:footnoteReference w:id="20"/>
      </w:r>
    </w:p>
    <w:p w14:paraId="3EB5DF9D" w14:textId="17A036BD" w:rsidR="0024735A" w:rsidRPr="00227C49" w:rsidRDefault="00A02D62" w:rsidP="00484D5F">
      <w:pPr>
        <w:pStyle w:val="Prrafodelista"/>
        <w:numPr>
          <w:ilvl w:val="0"/>
          <w:numId w:val="5"/>
        </w:numPr>
        <w:jc w:val="both"/>
        <w:rPr>
          <w:b/>
          <w:lang w:val="en-GB"/>
        </w:rPr>
      </w:pPr>
      <w:r w:rsidRPr="00227C49">
        <w:rPr>
          <w:sz w:val="24"/>
          <w:szCs w:val="24"/>
          <w:lang w:val="en-GB"/>
        </w:rPr>
        <w:t xml:space="preserve">Investments required for universal access to clean </w:t>
      </w:r>
      <w:r w:rsidRPr="00DA08F5">
        <w:rPr>
          <w:sz w:val="24"/>
          <w:szCs w:val="24"/>
          <w:lang w:val="en-GB"/>
        </w:rPr>
        <w:t xml:space="preserve">cooking </w:t>
      </w:r>
      <w:r w:rsidR="00914D99" w:rsidRPr="00DA08F5">
        <w:rPr>
          <w:sz w:val="24"/>
          <w:szCs w:val="24"/>
          <w:lang w:val="en-GB"/>
        </w:rPr>
        <w:t xml:space="preserve">systems </w:t>
      </w:r>
      <w:r w:rsidRPr="00DA08F5">
        <w:rPr>
          <w:sz w:val="24"/>
          <w:szCs w:val="24"/>
          <w:lang w:val="en-GB"/>
        </w:rPr>
        <w:t xml:space="preserve">for </w:t>
      </w:r>
      <w:r w:rsidRPr="00227C49">
        <w:rPr>
          <w:sz w:val="24"/>
          <w:szCs w:val="24"/>
          <w:lang w:val="en-GB"/>
        </w:rPr>
        <w:t>those 2.</w:t>
      </w:r>
      <w:r w:rsidR="00AF4F32">
        <w:rPr>
          <w:sz w:val="24"/>
          <w:szCs w:val="24"/>
          <w:lang w:val="en-GB"/>
        </w:rPr>
        <w:t>8</w:t>
      </w:r>
      <w:r w:rsidR="00AF4F32" w:rsidRPr="00227C49">
        <w:rPr>
          <w:sz w:val="24"/>
          <w:szCs w:val="24"/>
          <w:lang w:val="en-GB"/>
        </w:rPr>
        <w:t xml:space="preserve"> </w:t>
      </w:r>
      <w:r w:rsidRPr="00227C49">
        <w:rPr>
          <w:sz w:val="24"/>
          <w:szCs w:val="24"/>
          <w:lang w:val="en-GB"/>
        </w:rPr>
        <w:t xml:space="preserve">billion in developing countries who have no access to these services will be around </w:t>
      </w:r>
      <w:r w:rsidR="00484D5F" w:rsidRPr="00484D5F">
        <w:rPr>
          <w:sz w:val="24"/>
          <w:szCs w:val="24"/>
          <w:lang w:val="en-GB"/>
        </w:rPr>
        <w:t>US$65 and $86 billion per year of additional investment to achieve the goal of universal energy access by 2030.</w:t>
      </w:r>
      <w:r w:rsidRPr="00227C49">
        <w:rPr>
          <w:rStyle w:val="Refdenotaalpie"/>
          <w:lang w:val="en-GB"/>
        </w:rPr>
        <w:footnoteReference w:id="21"/>
      </w:r>
    </w:p>
    <w:p w14:paraId="62505C01" w14:textId="77777777" w:rsidR="002F30F1" w:rsidRPr="00227C49" w:rsidRDefault="00A02D62" w:rsidP="002F30F1">
      <w:pPr>
        <w:pStyle w:val="Prrafodelista"/>
        <w:numPr>
          <w:ilvl w:val="0"/>
          <w:numId w:val="5"/>
        </w:numPr>
        <w:jc w:val="both"/>
        <w:rPr>
          <w:b/>
          <w:lang w:val="en-GB"/>
        </w:rPr>
      </w:pPr>
      <w:r w:rsidRPr="00227C49">
        <w:rPr>
          <w:sz w:val="24"/>
          <w:szCs w:val="24"/>
          <w:lang w:val="en-GB"/>
        </w:rPr>
        <w:t>Financing energy services for the poorest usually requires a combination of public-private partnerships, social enterprise initiatives and national government investment.</w:t>
      </w:r>
    </w:p>
    <w:p w14:paraId="3FE687A0" w14:textId="7860A58E" w:rsidR="00A02D62" w:rsidRPr="004835AD" w:rsidRDefault="00A02D62" w:rsidP="002F30F1">
      <w:pPr>
        <w:pStyle w:val="Prrafodelista"/>
        <w:numPr>
          <w:ilvl w:val="0"/>
          <w:numId w:val="5"/>
        </w:numPr>
        <w:jc w:val="both"/>
        <w:rPr>
          <w:b/>
          <w:lang w:val="en-GB"/>
        </w:rPr>
      </w:pPr>
      <w:r w:rsidRPr="004835AD">
        <w:rPr>
          <w:sz w:val="24"/>
          <w:szCs w:val="24"/>
          <w:lang w:val="en-GB"/>
        </w:rPr>
        <w:t xml:space="preserve">Ramping up investment in renewable energy and efficiency of around </w:t>
      </w:r>
      <w:r w:rsidR="00D648D7">
        <w:rPr>
          <w:sz w:val="24"/>
          <w:szCs w:val="24"/>
          <w:lang w:val="en-GB"/>
        </w:rPr>
        <w:t xml:space="preserve">USD </w:t>
      </w:r>
      <w:r w:rsidRPr="004835AD">
        <w:rPr>
          <w:sz w:val="24"/>
          <w:szCs w:val="24"/>
          <w:lang w:val="en-GB"/>
        </w:rPr>
        <w:t>500 billion annually to 2030 is needed</w:t>
      </w:r>
      <w:r w:rsidR="00E50E43">
        <w:rPr>
          <w:sz w:val="24"/>
          <w:szCs w:val="24"/>
          <w:lang w:val="en-GB"/>
        </w:rPr>
        <w:t xml:space="preserve"> to finance sustainable energy technology development and to promote local capacity building in order to meet the energy needs of the poor.</w:t>
      </w:r>
    </w:p>
    <w:p w14:paraId="09EDE93C" w14:textId="38231782" w:rsidR="00F55B22" w:rsidRPr="004835AD" w:rsidRDefault="00914D99" w:rsidP="00F55B22">
      <w:pPr>
        <w:pStyle w:val="Prrafodelista"/>
        <w:numPr>
          <w:ilvl w:val="0"/>
          <w:numId w:val="5"/>
        </w:numPr>
        <w:jc w:val="both"/>
        <w:rPr>
          <w:sz w:val="24"/>
          <w:szCs w:val="24"/>
          <w:lang w:val="en-GB"/>
        </w:rPr>
      </w:pPr>
      <w:r w:rsidRPr="004835AD">
        <w:rPr>
          <w:sz w:val="24"/>
          <w:szCs w:val="24"/>
          <w:lang w:val="en-GB"/>
        </w:rPr>
        <w:t xml:space="preserve">Reforms in </w:t>
      </w:r>
      <w:r w:rsidR="00F55B22" w:rsidRPr="004835AD">
        <w:rPr>
          <w:sz w:val="24"/>
          <w:szCs w:val="24"/>
          <w:lang w:val="en-GB"/>
        </w:rPr>
        <w:t xml:space="preserve">bi-lateral and </w:t>
      </w:r>
      <w:r w:rsidR="000F3425">
        <w:rPr>
          <w:sz w:val="24"/>
          <w:szCs w:val="24"/>
          <w:lang w:val="en-GB"/>
        </w:rPr>
        <w:t>Intellectual Property Rights (IPR)</w:t>
      </w:r>
      <w:r w:rsidRPr="004835AD">
        <w:rPr>
          <w:sz w:val="24"/>
          <w:szCs w:val="24"/>
          <w:lang w:val="en-GB"/>
        </w:rPr>
        <w:t xml:space="preserve"> processes</w:t>
      </w:r>
      <w:r w:rsidR="00F55B22" w:rsidRPr="004835AD">
        <w:rPr>
          <w:sz w:val="24"/>
          <w:szCs w:val="24"/>
          <w:lang w:val="en-GB"/>
        </w:rPr>
        <w:t xml:space="preserve"> that allow better access to techno</w:t>
      </w:r>
      <w:r w:rsidR="00E50E43">
        <w:rPr>
          <w:sz w:val="24"/>
          <w:szCs w:val="24"/>
          <w:lang w:val="en-GB"/>
        </w:rPr>
        <w:t>logies to developing countries are essential.</w:t>
      </w:r>
    </w:p>
    <w:p w14:paraId="702CA2D3" w14:textId="77777777" w:rsidR="00F55B22" w:rsidRDefault="00F55B22" w:rsidP="00F55B22">
      <w:pPr>
        <w:pStyle w:val="Prrafodelista"/>
        <w:spacing w:after="0" w:line="240" w:lineRule="auto"/>
        <w:ind w:left="360"/>
        <w:jc w:val="both"/>
        <w:rPr>
          <w:color w:val="FF0000"/>
          <w:sz w:val="24"/>
          <w:szCs w:val="24"/>
          <w:lang w:val="en-GB"/>
        </w:rPr>
      </w:pPr>
    </w:p>
    <w:p w14:paraId="7B6F7A33" w14:textId="77777777" w:rsidR="00A02D62" w:rsidRPr="00F55B22" w:rsidRDefault="00A02D62" w:rsidP="00E50E43">
      <w:pPr>
        <w:spacing w:after="0" w:line="276" w:lineRule="auto"/>
        <w:jc w:val="both"/>
        <w:rPr>
          <w:sz w:val="24"/>
          <w:szCs w:val="24"/>
          <w:lang w:val="en-GB"/>
        </w:rPr>
      </w:pPr>
      <w:r w:rsidRPr="00F55B22">
        <w:rPr>
          <w:sz w:val="24"/>
          <w:szCs w:val="24"/>
          <w:lang w:val="en-GB"/>
        </w:rPr>
        <w:t>Finally, while additional financing and technology transfer are crucial, on their own they are extremely unlikely to result in effective scaling-up of services, especially for poor and vulnerable groups. The post-2015 framework must also incentivize ‘bottom up’,</w:t>
      </w:r>
      <w:r w:rsidRPr="00F55B22">
        <w:rPr>
          <w:color w:val="FF0000"/>
          <w:sz w:val="24"/>
          <w:szCs w:val="24"/>
          <w:lang w:val="en-GB"/>
        </w:rPr>
        <w:t xml:space="preserve"> </w:t>
      </w:r>
      <w:r w:rsidR="00914D99" w:rsidRPr="00E233AC">
        <w:rPr>
          <w:sz w:val="24"/>
          <w:szCs w:val="24"/>
          <w:lang w:val="en-GB"/>
        </w:rPr>
        <w:t>endogenous,</w:t>
      </w:r>
      <w:r w:rsidR="00914D99" w:rsidRPr="00F55B22">
        <w:rPr>
          <w:sz w:val="24"/>
          <w:szCs w:val="24"/>
          <w:lang w:val="en-GB"/>
        </w:rPr>
        <w:t xml:space="preserve"> </w:t>
      </w:r>
      <w:r w:rsidRPr="00F55B22">
        <w:rPr>
          <w:sz w:val="24"/>
          <w:szCs w:val="24"/>
          <w:lang w:val="en-GB"/>
        </w:rPr>
        <w:t>participatory approaches to designing and delivering services to</w:t>
      </w:r>
      <w:r w:rsidR="00914D99" w:rsidRPr="00F55B22">
        <w:rPr>
          <w:sz w:val="24"/>
          <w:szCs w:val="24"/>
          <w:lang w:val="en-GB"/>
        </w:rPr>
        <w:t xml:space="preserve"> </w:t>
      </w:r>
      <w:r w:rsidRPr="00F55B22">
        <w:rPr>
          <w:sz w:val="24"/>
          <w:szCs w:val="24"/>
          <w:lang w:val="en-GB"/>
        </w:rPr>
        <w:t xml:space="preserve">ensure the real energy needs and wants of end-users (energy poor communities) are met and services are appropriate for local contexts. </w:t>
      </w:r>
    </w:p>
    <w:p w14:paraId="7EAFF8F9" w14:textId="77777777" w:rsidR="00E44A26" w:rsidRDefault="00E44A26" w:rsidP="00E50E43">
      <w:pPr>
        <w:spacing w:after="0" w:line="276" w:lineRule="auto"/>
        <w:rPr>
          <w:sz w:val="24"/>
          <w:szCs w:val="24"/>
          <w:lang w:val="en-GB"/>
        </w:rPr>
      </w:pPr>
    </w:p>
    <w:p w14:paraId="5FED9D5D" w14:textId="49206C76" w:rsidR="00A02D62" w:rsidRPr="00227C49" w:rsidRDefault="00D44645" w:rsidP="00E50E43">
      <w:pPr>
        <w:spacing w:after="0" w:line="276" w:lineRule="auto"/>
        <w:rPr>
          <w:rFonts w:ascii="Calibri" w:hAnsi="Calibri" w:cs="Calibri"/>
          <w:color w:val="000000" w:themeColor="text1"/>
          <w:lang w:val="en-GB"/>
        </w:rPr>
      </w:pPr>
      <w:r>
        <w:rPr>
          <w:sz w:val="24"/>
          <w:szCs w:val="24"/>
          <w:lang w:val="en-GB"/>
        </w:rPr>
        <w:t>Last</w:t>
      </w:r>
      <w:r w:rsidR="00E44A26">
        <w:rPr>
          <w:sz w:val="24"/>
          <w:szCs w:val="24"/>
          <w:lang w:val="en-GB"/>
        </w:rPr>
        <w:t xml:space="preserve"> but not least</w:t>
      </w:r>
      <w:r>
        <w:rPr>
          <w:sz w:val="24"/>
          <w:szCs w:val="24"/>
          <w:lang w:val="en-GB"/>
        </w:rPr>
        <w:t>,</w:t>
      </w:r>
      <w:r w:rsidR="00E44A26">
        <w:rPr>
          <w:sz w:val="24"/>
          <w:szCs w:val="24"/>
          <w:lang w:val="en-GB"/>
        </w:rPr>
        <w:t xml:space="preserve"> increasing the technical capacity of governments in policy </w:t>
      </w:r>
      <w:r>
        <w:rPr>
          <w:sz w:val="24"/>
          <w:szCs w:val="24"/>
          <w:lang w:val="en-GB"/>
        </w:rPr>
        <w:t xml:space="preserve">development </w:t>
      </w:r>
      <w:r w:rsidR="00E44A26">
        <w:rPr>
          <w:sz w:val="24"/>
          <w:szCs w:val="24"/>
          <w:lang w:val="en-GB"/>
        </w:rPr>
        <w:t>and planning, as well as at the community level, is needed to design, deliver and maintain energy services</w:t>
      </w:r>
      <w:r w:rsidR="00E233AC">
        <w:rPr>
          <w:sz w:val="24"/>
          <w:szCs w:val="24"/>
          <w:lang w:val="en-GB"/>
        </w:rPr>
        <w:t>,</w:t>
      </w:r>
      <w:r w:rsidR="00E233AC" w:rsidRPr="00E233AC">
        <w:rPr>
          <w:sz w:val="24"/>
          <w:szCs w:val="24"/>
          <w:lang w:val="en-GB"/>
        </w:rPr>
        <w:t xml:space="preserve"> </w:t>
      </w:r>
      <w:r w:rsidR="00E233AC">
        <w:rPr>
          <w:sz w:val="24"/>
          <w:szCs w:val="24"/>
          <w:lang w:val="en-GB"/>
        </w:rPr>
        <w:t>while making best use of highly efficient and sustainable technologies</w:t>
      </w:r>
      <w:r w:rsidR="00325A9B">
        <w:rPr>
          <w:sz w:val="24"/>
          <w:szCs w:val="24"/>
          <w:lang w:val="en-GB"/>
        </w:rPr>
        <w:t>.</w:t>
      </w:r>
      <w:r w:rsidR="00E233AC" w:rsidRPr="00E233AC">
        <w:rPr>
          <w:rStyle w:val="Refdenotaalpie"/>
          <w:sz w:val="24"/>
          <w:szCs w:val="24"/>
          <w:lang w:val="en-GB"/>
        </w:rPr>
        <w:t xml:space="preserve"> </w:t>
      </w:r>
      <w:r w:rsidR="00E233AC">
        <w:rPr>
          <w:rStyle w:val="Refdenotaalpie"/>
          <w:sz w:val="24"/>
          <w:szCs w:val="24"/>
          <w:lang w:val="en-GB"/>
        </w:rPr>
        <w:footnoteReference w:id="22"/>
      </w:r>
    </w:p>
    <w:p w14:paraId="39BAD519" w14:textId="77777777" w:rsidR="00A02D62" w:rsidRPr="00227C49" w:rsidRDefault="00A02D62" w:rsidP="00A02D62">
      <w:pPr>
        <w:rPr>
          <w:b/>
          <w:sz w:val="24"/>
          <w:szCs w:val="24"/>
          <w:lang w:val="en-GB"/>
        </w:rPr>
      </w:pPr>
    </w:p>
    <w:p w14:paraId="4F8DF187" w14:textId="77777777" w:rsidR="00F819A6" w:rsidRPr="00227C49" w:rsidRDefault="00F819A6">
      <w:pPr>
        <w:rPr>
          <w:lang w:val="en-GB"/>
        </w:rPr>
      </w:pPr>
    </w:p>
    <w:sectPr w:rsidR="00F819A6" w:rsidRPr="00227C49" w:rsidSect="00227C49">
      <w:headerReference w:type="even" r:id="rId10"/>
      <w:head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B7F7C" w14:textId="77777777" w:rsidR="0097204E" w:rsidRDefault="0097204E" w:rsidP="00A02D62">
      <w:pPr>
        <w:spacing w:after="0" w:line="240" w:lineRule="auto"/>
      </w:pPr>
      <w:r>
        <w:separator/>
      </w:r>
    </w:p>
  </w:endnote>
  <w:endnote w:type="continuationSeparator" w:id="0">
    <w:p w14:paraId="6FFC39F0" w14:textId="77777777" w:rsidR="0097204E" w:rsidRDefault="0097204E" w:rsidP="00A0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5AA0" w14:textId="77777777" w:rsidR="0097204E" w:rsidRDefault="0097204E" w:rsidP="00A02D62">
      <w:pPr>
        <w:spacing w:after="0" w:line="240" w:lineRule="auto"/>
      </w:pPr>
      <w:r>
        <w:separator/>
      </w:r>
    </w:p>
  </w:footnote>
  <w:footnote w:type="continuationSeparator" w:id="0">
    <w:p w14:paraId="05B4C4DF" w14:textId="77777777" w:rsidR="0097204E" w:rsidRDefault="0097204E" w:rsidP="00A02D62">
      <w:pPr>
        <w:spacing w:after="0" w:line="240" w:lineRule="auto"/>
      </w:pPr>
      <w:r>
        <w:continuationSeparator/>
      </w:r>
    </w:p>
  </w:footnote>
  <w:footnote w:id="1">
    <w:p w14:paraId="559846DE" w14:textId="6DC8BB74" w:rsidR="00501181" w:rsidRPr="0055261B" w:rsidRDefault="00501181" w:rsidP="00A02D62">
      <w:pPr>
        <w:pStyle w:val="Textonotapie"/>
        <w:rPr>
          <w:sz w:val="18"/>
          <w:szCs w:val="18"/>
          <w:lang w:val="en-US"/>
        </w:rPr>
      </w:pPr>
      <w:r w:rsidRPr="0055261B">
        <w:rPr>
          <w:rStyle w:val="Refdenotaalpie"/>
          <w:sz w:val="18"/>
          <w:szCs w:val="18"/>
        </w:rPr>
        <w:footnoteRef/>
      </w:r>
      <w:r>
        <w:rPr>
          <w:sz w:val="18"/>
          <w:szCs w:val="18"/>
          <w:lang w:val="en-US"/>
        </w:rPr>
        <w:t xml:space="preserve">United Nations (2014) </w:t>
      </w:r>
      <w:r w:rsidRPr="0055261B">
        <w:rPr>
          <w:sz w:val="18"/>
          <w:szCs w:val="18"/>
          <w:lang w:val="en-US"/>
        </w:rPr>
        <w:t>Sustainab</w:t>
      </w:r>
      <w:r>
        <w:rPr>
          <w:sz w:val="18"/>
          <w:szCs w:val="18"/>
          <w:lang w:val="en-US"/>
        </w:rPr>
        <w:t xml:space="preserve">le Energy for All, Vision: </w:t>
      </w:r>
      <w:hyperlink r:id="rId1" w:history="1">
        <w:r w:rsidRPr="00093AC3">
          <w:rPr>
            <w:rStyle w:val="Hipervnculo"/>
            <w:sz w:val="18"/>
            <w:szCs w:val="18"/>
            <w:lang w:val="en-US"/>
          </w:rPr>
          <w:t>http://www.se4all.org/our-vision/</w:t>
        </w:r>
      </w:hyperlink>
    </w:p>
  </w:footnote>
  <w:footnote w:id="2">
    <w:p w14:paraId="4AD24778" w14:textId="77777777" w:rsidR="00501181" w:rsidRPr="0055261B" w:rsidRDefault="00501181" w:rsidP="00642F47">
      <w:pPr>
        <w:pStyle w:val="Textonotapie1"/>
        <w:rPr>
          <w:sz w:val="18"/>
          <w:szCs w:val="18"/>
          <w:lang w:val="en-US"/>
        </w:rPr>
      </w:pPr>
      <w:r w:rsidRPr="0055261B">
        <w:rPr>
          <w:rStyle w:val="Refdenotaalpie"/>
          <w:sz w:val="18"/>
          <w:szCs w:val="18"/>
        </w:rPr>
        <w:footnoteRef/>
      </w:r>
      <w:r>
        <w:rPr>
          <w:sz w:val="18"/>
          <w:szCs w:val="18"/>
          <w:lang w:val="en-US"/>
        </w:rPr>
        <w:t xml:space="preserve"> I</w:t>
      </w:r>
      <w:r w:rsidRPr="003C2F4E">
        <w:rPr>
          <w:rFonts w:cstheme="minorHAnsi"/>
          <w:sz w:val="18"/>
          <w:szCs w:val="18"/>
          <w:lang w:val="en-GB"/>
        </w:rPr>
        <w:t>nternati</w:t>
      </w:r>
      <w:r>
        <w:rPr>
          <w:rFonts w:cstheme="minorHAnsi"/>
          <w:sz w:val="18"/>
          <w:szCs w:val="18"/>
          <w:lang w:val="en-GB"/>
        </w:rPr>
        <w:t>onal Energy Association (IEA) (2013)</w:t>
      </w:r>
      <w:r w:rsidRPr="003C2F4E">
        <w:rPr>
          <w:rFonts w:cstheme="minorHAnsi"/>
          <w:sz w:val="18"/>
          <w:szCs w:val="18"/>
          <w:lang w:val="en-GB"/>
        </w:rPr>
        <w:t>: C</w:t>
      </w:r>
      <w:r>
        <w:rPr>
          <w:rFonts w:cstheme="minorHAnsi"/>
          <w:sz w:val="18"/>
          <w:szCs w:val="18"/>
          <w:lang w:val="en-GB"/>
        </w:rPr>
        <w:t>O2 emissions from fuel combustion report 2013</w:t>
      </w:r>
      <w:r w:rsidRPr="003C2F4E">
        <w:rPr>
          <w:rFonts w:cstheme="minorHAnsi"/>
          <w:sz w:val="18"/>
          <w:szCs w:val="18"/>
          <w:lang w:val="en-GB"/>
        </w:rPr>
        <w:t xml:space="preserve">, page 8. </w:t>
      </w:r>
      <w:hyperlink r:id="rId2" w:history="1">
        <w:r w:rsidRPr="00B51591">
          <w:rPr>
            <w:rStyle w:val="Hipervnculo"/>
            <w:rFonts w:cstheme="minorHAnsi"/>
            <w:sz w:val="18"/>
            <w:szCs w:val="18"/>
            <w:lang w:val="en-GB"/>
          </w:rPr>
          <w:t>http://www.iea.org/publications/freepublications/publication/co2emissionsfromfuelcombustionhighlights2013.pdf</w:t>
        </w:r>
      </w:hyperlink>
    </w:p>
  </w:footnote>
  <w:footnote w:id="3">
    <w:p w14:paraId="000CA23C" w14:textId="77777777" w:rsidR="00501181" w:rsidRPr="00701B44" w:rsidRDefault="00501181" w:rsidP="00642F47">
      <w:pPr>
        <w:autoSpaceDE w:val="0"/>
        <w:autoSpaceDN w:val="0"/>
        <w:adjustRightInd w:val="0"/>
        <w:spacing w:after="0" w:line="240" w:lineRule="auto"/>
        <w:rPr>
          <w:sz w:val="18"/>
          <w:szCs w:val="18"/>
          <w:lang w:val="en-US"/>
        </w:rPr>
      </w:pPr>
      <w:r w:rsidRPr="0055261B">
        <w:rPr>
          <w:rStyle w:val="Refdenotaalpie"/>
          <w:sz w:val="18"/>
          <w:szCs w:val="18"/>
        </w:rPr>
        <w:footnoteRef/>
      </w:r>
      <w:r>
        <w:rPr>
          <w:sz w:val="18"/>
          <w:szCs w:val="18"/>
          <w:lang w:val="en-US"/>
        </w:rPr>
        <w:t>IEA, World Energy Outlook (</w:t>
      </w:r>
      <w:r w:rsidRPr="0055261B">
        <w:rPr>
          <w:sz w:val="18"/>
          <w:szCs w:val="18"/>
          <w:lang w:val="en-US"/>
        </w:rPr>
        <w:t>2012</w:t>
      </w:r>
      <w:r>
        <w:rPr>
          <w:sz w:val="18"/>
          <w:szCs w:val="18"/>
          <w:lang w:val="en-US"/>
        </w:rPr>
        <w:t>):</w:t>
      </w:r>
      <w:r w:rsidRPr="0055261B">
        <w:rPr>
          <w:sz w:val="18"/>
          <w:szCs w:val="18"/>
          <w:lang w:val="en-US"/>
        </w:rPr>
        <w:t xml:space="preserve"> (</w:t>
      </w:r>
      <w:hyperlink r:id="rId3" w:history="1">
        <w:r w:rsidRPr="0055261B">
          <w:rPr>
            <w:rStyle w:val="Hipervnculo1"/>
            <w:sz w:val="18"/>
            <w:szCs w:val="18"/>
            <w:lang w:val="en-US"/>
          </w:rPr>
          <w:t>http://www.worldenergyoutlook.org/</w:t>
        </w:r>
      </w:hyperlink>
      <w:r>
        <w:rPr>
          <w:sz w:val="18"/>
          <w:szCs w:val="18"/>
          <w:lang w:val="en-US"/>
        </w:rPr>
        <w:t>) and CarbonTracker (2013), Unburnable Carbon/</w:t>
      </w:r>
      <w:r w:rsidRPr="0055261B">
        <w:rPr>
          <w:sz w:val="18"/>
          <w:szCs w:val="18"/>
          <w:lang w:val="en-US"/>
        </w:rPr>
        <w:t xml:space="preserve"> Was</w:t>
      </w:r>
      <w:r>
        <w:rPr>
          <w:sz w:val="18"/>
          <w:szCs w:val="18"/>
          <w:lang w:val="en-US"/>
        </w:rPr>
        <w:t>ted capital and stranded assets</w:t>
      </w:r>
      <w:r w:rsidRPr="002F30F1">
        <w:rPr>
          <w:sz w:val="18"/>
          <w:szCs w:val="18"/>
          <w:lang w:val="en-US"/>
        </w:rPr>
        <w:t>: (http://www.carbontracker.org/site/carbonbubble</w:t>
      </w:r>
      <w:r w:rsidRPr="002F30F1">
        <w:rPr>
          <w:rStyle w:val="Hipervnculo1"/>
          <w:sz w:val="18"/>
          <w:szCs w:val="18"/>
          <w:lang w:val="en-US"/>
        </w:rPr>
        <w:t>).</w:t>
      </w:r>
    </w:p>
  </w:footnote>
  <w:footnote w:id="4">
    <w:p w14:paraId="12EDF31F" w14:textId="79E1DB1D" w:rsidR="00501181" w:rsidRPr="005C4258" w:rsidRDefault="00501181" w:rsidP="005C4258">
      <w:pPr>
        <w:spacing w:after="0"/>
        <w:rPr>
          <w:sz w:val="18"/>
          <w:szCs w:val="18"/>
          <w:lang w:val="en-GB"/>
        </w:rPr>
      </w:pPr>
      <w:r w:rsidRPr="007666EE">
        <w:rPr>
          <w:rStyle w:val="Refdenotaalpie"/>
          <w:sz w:val="18"/>
          <w:szCs w:val="18"/>
        </w:rPr>
        <w:footnoteRef/>
      </w:r>
      <w:r w:rsidRPr="005C4258">
        <w:rPr>
          <w:sz w:val="18"/>
          <w:szCs w:val="18"/>
          <w:lang w:val="en-US"/>
        </w:rPr>
        <w:t xml:space="preserve"> </w:t>
      </w:r>
      <w:r w:rsidRPr="005C4258">
        <w:rPr>
          <w:sz w:val="18"/>
          <w:szCs w:val="18"/>
          <w:lang w:val="en-GB"/>
        </w:rPr>
        <w:t>CAN considers sustainable energy to be largely only renewable energy, however not all renewables are sustainable.  Excluded from our understanding of sustainable energy are: large hydropower, that displaces people and erases ecosystems from the map; and agro-industrial biofuels that to date have been more associated with land-grabs, subsidies and the continued promotion of fossil fuel burning engines than with GHG emissions reductions. Within this framework however, there is space for some fossil transition technologies, such as Liquid Petroleum Gas (LPG) as a medium-term replacement only for other, more heavily polluting or otherwise harmful, energy sources. Furthermore, energy service provision can only be considered sustainable when tailored to the development needs of local end-users, i.e. when the technologies and services applied are locally appropriate.</w:t>
      </w:r>
      <w:r w:rsidRPr="00DA08F5">
        <w:rPr>
          <w:sz w:val="18"/>
          <w:szCs w:val="18"/>
          <w:lang w:val="en-GB"/>
        </w:rPr>
        <w:t>.</w:t>
      </w:r>
    </w:p>
  </w:footnote>
  <w:footnote w:id="5">
    <w:p w14:paraId="4D9499F8" w14:textId="77777777" w:rsidR="00501181" w:rsidRPr="00DA08F5" w:rsidRDefault="00501181" w:rsidP="00DA08F5">
      <w:pPr>
        <w:pStyle w:val="Textonotapie"/>
        <w:rPr>
          <w:sz w:val="18"/>
          <w:szCs w:val="18"/>
          <w:lang w:val="en-US"/>
        </w:rPr>
      </w:pPr>
      <w:r w:rsidRPr="00DA08F5">
        <w:rPr>
          <w:rStyle w:val="Refdenotaalpie"/>
        </w:rPr>
        <w:footnoteRef/>
      </w:r>
      <w:r w:rsidRPr="00DA08F5">
        <w:rPr>
          <w:sz w:val="18"/>
          <w:szCs w:val="18"/>
          <w:lang w:val="en-US"/>
        </w:rPr>
        <w:t>United Nations (2012), Rio+20, The future we want, Art. 128: http://daccess-dds-ny.un.org/doc/UNDOC/GEN/N11/476/10/PDF/N1147610.pdf?OpenElement</w:t>
      </w:r>
    </w:p>
  </w:footnote>
  <w:footnote w:id="6">
    <w:p w14:paraId="58E3914A" w14:textId="77777777" w:rsidR="00501181" w:rsidRPr="00227C49" w:rsidRDefault="00501181">
      <w:pPr>
        <w:pStyle w:val="Textonotapie"/>
        <w:rPr>
          <w:sz w:val="18"/>
          <w:szCs w:val="18"/>
          <w:lang w:val="en-GB"/>
        </w:rPr>
      </w:pPr>
      <w:r w:rsidRPr="00227C49">
        <w:rPr>
          <w:rStyle w:val="Refdenotaalpie"/>
          <w:sz w:val="18"/>
          <w:szCs w:val="18"/>
        </w:rPr>
        <w:footnoteRef/>
      </w:r>
      <w:r w:rsidRPr="002416F2">
        <w:rPr>
          <w:sz w:val="18"/>
          <w:szCs w:val="18"/>
          <w:lang w:val="en-US"/>
        </w:rPr>
        <w:t>Garside</w:t>
      </w:r>
      <w:r>
        <w:rPr>
          <w:sz w:val="18"/>
          <w:szCs w:val="18"/>
          <w:lang w:val="en-US"/>
        </w:rPr>
        <w:t xml:space="preserve">, B., </w:t>
      </w:r>
      <w:r w:rsidRPr="002416F2">
        <w:rPr>
          <w:sz w:val="18"/>
          <w:szCs w:val="18"/>
          <w:lang w:val="en-US"/>
        </w:rPr>
        <w:t>Leopold</w:t>
      </w:r>
      <w:r>
        <w:rPr>
          <w:sz w:val="18"/>
          <w:szCs w:val="18"/>
          <w:lang w:val="en-US"/>
        </w:rPr>
        <w:t xml:space="preserve"> A. &amp; Wykes, S. (2014): </w:t>
      </w:r>
      <w:r w:rsidRPr="00227C49">
        <w:rPr>
          <w:i/>
          <w:sz w:val="18"/>
          <w:szCs w:val="18"/>
          <w:lang w:val="en-US"/>
        </w:rPr>
        <w:t>Energy in the Post-2015 Development Framework</w:t>
      </w:r>
      <w:r>
        <w:rPr>
          <w:sz w:val="18"/>
          <w:szCs w:val="18"/>
          <w:lang w:val="en-US"/>
        </w:rPr>
        <w:t xml:space="preserve">. See: </w:t>
      </w:r>
      <w:hyperlink r:id="rId4" w:history="1">
        <w:r w:rsidRPr="00676011">
          <w:rPr>
            <w:rStyle w:val="Hipervnculo"/>
            <w:sz w:val="18"/>
            <w:szCs w:val="18"/>
            <w:lang w:val="en-US"/>
          </w:rPr>
          <w:t>http://www.cafod.org.uk/Policy/Climate-and-energy</w:t>
        </w:r>
      </w:hyperlink>
      <w:r>
        <w:rPr>
          <w:sz w:val="18"/>
          <w:szCs w:val="18"/>
          <w:lang w:val="en-GB"/>
        </w:rPr>
        <w:t>.</w:t>
      </w:r>
    </w:p>
  </w:footnote>
  <w:footnote w:id="7">
    <w:p w14:paraId="2D49A7B0" w14:textId="77777777" w:rsidR="00501181" w:rsidRPr="00227C49" w:rsidRDefault="00501181">
      <w:pPr>
        <w:pStyle w:val="Textonotapie"/>
        <w:rPr>
          <w:lang w:val="en-US"/>
        </w:rPr>
      </w:pPr>
      <w:r>
        <w:rPr>
          <w:rStyle w:val="Refdenotaalpie"/>
        </w:rPr>
        <w:footnoteRef/>
      </w:r>
      <w:r w:rsidRPr="00227C49">
        <w:rPr>
          <w:sz w:val="18"/>
          <w:szCs w:val="18"/>
          <w:lang w:val="en-US"/>
        </w:rPr>
        <w:t>Definition sustainable energy:</w:t>
      </w:r>
    </w:p>
  </w:footnote>
  <w:footnote w:id="8">
    <w:p w14:paraId="7598B965" w14:textId="77777777" w:rsidR="00501181" w:rsidRPr="00703524" w:rsidRDefault="00501181" w:rsidP="00642F47">
      <w:pPr>
        <w:pStyle w:val="Textonotapie"/>
        <w:rPr>
          <w:sz w:val="18"/>
          <w:szCs w:val="18"/>
          <w:lang w:val="en-US"/>
        </w:rPr>
      </w:pPr>
      <w:r>
        <w:rPr>
          <w:rStyle w:val="Refdenotaalpie"/>
        </w:rPr>
        <w:footnoteRef/>
      </w:r>
      <w:r w:rsidRPr="00703524">
        <w:rPr>
          <w:sz w:val="18"/>
          <w:szCs w:val="18"/>
          <w:lang w:val="en-US"/>
        </w:rPr>
        <w:t>CAN/Beyond2015</w:t>
      </w:r>
      <w:r>
        <w:rPr>
          <w:sz w:val="18"/>
          <w:szCs w:val="18"/>
          <w:lang w:val="en-US"/>
        </w:rPr>
        <w:t xml:space="preserve"> (2014): UN</w:t>
      </w:r>
      <w:r w:rsidRPr="00703524">
        <w:rPr>
          <w:sz w:val="18"/>
          <w:szCs w:val="18"/>
          <w:lang w:val="en-US"/>
        </w:rPr>
        <w:t xml:space="preserve"> thematic consultations on energy. </w:t>
      </w:r>
      <w:r w:rsidRPr="00E7640A">
        <w:rPr>
          <w:sz w:val="18"/>
          <w:szCs w:val="18"/>
          <w:lang w:val="en-US"/>
        </w:rPr>
        <w:t>http://www.beyond2015.org/sites/default/files/UN%20thematic%20consultation%20on%20energy.pdf</w:t>
      </w:r>
      <w:r>
        <w:rPr>
          <w:sz w:val="18"/>
          <w:szCs w:val="18"/>
          <w:lang w:val="en-US"/>
        </w:rPr>
        <w:t>.</w:t>
      </w:r>
    </w:p>
  </w:footnote>
  <w:footnote w:id="9">
    <w:p w14:paraId="52AEFB96" w14:textId="77777777" w:rsidR="00501181" w:rsidRPr="00EE7221" w:rsidRDefault="00501181" w:rsidP="00790014">
      <w:pPr>
        <w:pStyle w:val="Textonotapie"/>
        <w:rPr>
          <w:sz w:val="18"/>
          <w:szCs w:val="18"/>
          <w:lang w:val="en-GB"/>
        </w:rPr>
      </w:pPr>
      <w:r w:rsidRPr="0024735A">
        <w:rPr>
          <w:rStyle w:val="Refdenotaalpie"/>
          <w:sz w:val="18"/>
          <w:szCs w:val="18"/>
        </w:rPr>
        <w:footnoteRef/>
      </w:r>
      <w:r w:rsidRPr="0024735A">
        <w:rPr>
          <w:sz w:val="18"/>
          <w:szCs w:val="18"/>
          <w:lang w:val="en-GB"/>
        </w:rPr>
        <w:t>IEA (2011) World Energy</w:t>
      </w:r>
      <w:r w:rsidRPr="00EE7221">
        <w:rPr>
          <w:sz w:val="18"/>
          <w:szCs w:val="18"/>
          <w:lang w:val="en-GB"/>
        </w:rPr>
        <w:t xml:space="preserve"> Outlook. International Energy Agency. </w:t>
      </w:r>
      <w:r w:rsidRPr="00EE7221">
        <w:rPr>
          <w:sz w:val="18"/>
          <w:szCs w:val="18"/>
          <w:lang w:val="en-GB"/>
        </w:rPr>
        <w:br/>
        <w:t>Craine, S./ Mills, E./ Guay, J. (2012) Clean Energy Services for All: Financing Universal Electrification. Sierra Club.</w:t>
      </w:r>
    </w:p>
  </w:footnote>
  <w:footnote w:id="10">
    <w:p w14:paraId="298F336A" w14:textId="77777777" w:rsidR="00501181" w:rsidRPr="00FB0251" w:rsidRDefault="00501181" w:rsidP="00642F47">
      <w:pPr>
        <w:pStyle w:val="Textonotapie"/>
        <w:rPr>
          <w:lang w:val="en-US"/>
        </w:rPr>
      </w:pPr>
      <w:r>
        <w:rPr>
          <w:rStyle w:val="Refdenotaalpie"/>
        </w:rPr>
        <w:footnoteRef/>
      </w:r>
      <w:r>
        <w:rPr>
          <w:sz w:val="18"/>
          <w:szCs w:val="18"/>
          <w:lang w:val="en-US"/>
        </w:rPr>
        <w:t>Pachauri, S. et al (2013)</w:t>
      </w:r>
      <w:r w:rsidRPr="00FB0251">
        <w:rPr>
          <w:sz w:val="18"/>
          <w:szCs w:val="18"/>
          <w:lang w:val="en-US"/>
        </w:rPr>
        <w:t xml:space="preserve">: Pathways to achieve universal household Access </w:t>
      </w:r>
      <w:r>
        <w:rPr>
          <w:sz w:val="18"/>
          <w:szCs w:val="18"/>
          <w:lang w:val="en-US"/>
        </w:rPr>
        <w:t xml:space="preserve">to modern energy by 2030, Envirion Res. Lett. 8, </w:t>
      </w:r>
      <w:r w:rsidRPr="00FB0251">
        <w:rPr>
          <w:sz w:val="18"/>
          <w:szCs w:val="18"/>
          <w:lang w:val="en-US"/>
        </w:rPr>
        <w:t>http://iopscience.iop.org/1748-9326/8/2/024015</w:t>
      </w:r>
      <w:r>
        <w:rPr>
          <w:sz w:val="18"/>
          <w:szCs w:val="18"/>
          <w:lang w:val="en-US"/>
        </w:rPr>
        <w:t>.</w:t>
      </w:r>
    </w:p>
  </w:footnote>
  <w:footnote w:id="11">
    <w:p w14:paraId="1519258E" w14:textId="77777777" w:rsidR="00501181" w:rsidRPr="002416F2" w:rsidRDefault="00501181" w:rsidP="00A02D62">
      <w:pPr>
        <w:pStyle w:val="Textonotapie"/>
        <w:rPr>
          <w:sz w:val="18"/>
          <w:szCs w:val="18"/>
          <w:lang w:val="en-US"/>
        </w:rPr>
      </w:pPr>
      <w:r w:rsidRPr="002416F2">
        <w:rPr>
          <w:rStyle w:val="Refdenotaalpie"/>
          <w:sz w:val="18"/>
          <w:szCs w:val="18"/>
        </w:rPr>
        <w:footnoteRef/>
      </w:r>
      <w:r w:rsidRPr="002416F2">
        <w:rPr>
          <w:sz w:val="18"/>
          <w:szCs w:val="18"/>
          <w:lang w:val="en-US"/>
        </w:rPr>
        <w:t>Garside</w:t>
      </w:r>
      <w:r>
        <w:rPr>
          <w:sz w:val="18"/>
          <w:szCs w:val="18"/>
          <w:lang w:val="en-US"/>
        </w:rPr>
        <w:t xml:space="preserve">, B., </w:t>
      </w:r>
      <w:r w:rsidRPr="002416F2">
        <w:rPr>
          <w:sz w:val="18"/>
          <w:szCs w:val="18"/>
          <w:lang w:val="en-US"/>
        </w:rPr>
        <w:t>Leopold</w:t>
      </w:r>
      <w:r>
        <w:rPr>
          <w:sz w:val="18"/>
          <w:szCs w:val="18"/>
          <w:lang w:val="en-US"/>
        </w:rPr>
        <w:t xml:space="preserve"> A. &amp; Wykes, S. (2014) ).See further elaboration of Total Energy Access (TEA) approach </w:t>
      </w:r>
      <w:r>
        <w:rPr>
          <w:sz w:val="18"/>
          <w:szCs w:val="18"/>
          <w:lang w:val="en-GB"/>
        </w:rPr>
        <w:t xml:space="preserve">see </w:t>
      </w:r>
      <w:r w:rsidRPr="009B04BA">
        <w:rPr>
          <w:sz w:val="18"/>
          <w:szCs w:val="18"/>
          <w:lang w:val="en-GB"/>
        </w:rPr>
        <w:t>http://practicalaction.org/totalenergyaccess</w:t>
      </w:r>
    </w:p>
  </w:footnote>
  <w:footnote w:id="12">
    <w:p w14:paraId="00C26B9E" w14:textId="77777777" w:rsidR="00501181" w:rsidRPr="00E6501A" w:rsidRDefault="00501181">
      <w:pPr>
        <w:pStyle w:val="Textonotapie"/>
        <w:rPr>
          <w:lang w:val="en-US"/>
        </w:rPr>
      </w:pPr>
      <w:r>
        <w:rPr>
          <w:rStyle w:val="Refdenotaalpie"/>
        </w:rPr>
        <w:footnoteRef/>
      </w:r>
      <w:r w:rsidRPr="002416F2">
        <w:rPr>
          <w:sz w:val="18"/>
          <w:szCs w:val="18"/>
          <w:lang w:val="en-US"/>
        </w:rPr>
        <w:t>Garside</w:t>
      </w:r>
      <w:r>
        <w:rPr>
          <w:sz w:val="18"/>
          <w:szCs w:val="18"/>
          <w:lang w:val="en-US"/>
        </w:rPr>
        <w:t xml:space="preserve">, B., </w:t>
      </w:r>
      <w:r w:rsidRPr="002416F2">
        <w:rPr>
          <w:sz w:val="18"/>
          <w:szCs w:val="18"/>
          <w:lang w:val="en-US"/>
        </w:rPr>
        <w:t>Leopold</w:t>
      </w:r>
      <w:r>
        <w:rPr>
          <w:sz w:val="18"/>
          <w:szCs w:val="18"/>
          <w:lang w:val="en-US"/>
        </w:rPr>
        <w:t xml:space="preserve"> A. &amp; Wykes, S. (2014)</w:t>
      </w:r>
    </w:p>
  </w:footnote>
  <w:footnote w:id="13">
    <w:p w14:paraId="1ED2E495" w14:textId="77777777" w:rsidR="00501181" w:rsidRPr="002416F2" w:rsidRDefault="00501181" w:rsidP="00642F47">
      <w:pPr>
        <w:pStyle w:val="Textonotapie"/>
        <w:rPr>
          <w:lang w:val="en-US"/>
        </w:rPr>
      </w:pPr>
      <w:r w:rsidRPr="002416F2">
        <w:rPr>
          <w:rStyle w:val="Refdenotaalpie"/>
          <w:sz w:val="18"/>
          <w:szCs w:val="18"/>
        </w:rPr>
        <w:footnoteRef/>
      </w:r>
      <w:r w:rsidRPr="002416F2">
        <w:rPr>
          <w:sz w:val="18"/>
          <w:szCs w:val="18"/>
          <w:lang w:val="en-US"/>
        </w:rPr>
        <w:t xml:space="preserve"> Just to name some of the potential co-benefits of scaling-up renewable energy and energy efficiency: minimizing local environmental impacts, improved health due to reduced air and water pollution, poverty reduction through decentralized energy access, potential for industry development etc.</w:t>
      </w:r>
    </w:p>
  </w:footnote>
  <w:footnote w:id="14">
    <w:p w14:paraId="528CBA18" w14:textId="77777777" w:rsidR="00501181" w:rsidRPr="004C7E85" w:rsidRDefault="00501181" w:rsidP="00A02D62">
      <w:pPr>
        <w:pStyle w:val="Textonotapie"/>
        <w:rPr>
          <w:sz w:val="18"/>
          <w:szCs w:val="18"/>
          <w:lang w:val="en-US"/>
        </w:rPr>
      </w:pPr>
      <w:r w:rsidRPr="004C7E85">
        <w:rPr>
          <w:rStyle w:val="Refdenotaalpie"/>
          <w:sz w:val="18"/>
          <w:szCs w:val="18"/>
        </w:rPr>
        <w:footnoteRef/>
      </w:r>
      <w:r>
        <w:rPr>
          <w:sz w:val="18"/>
          <w:szCs w:val="18"/>
          <w:lang w:val="en-US"/>
        </w:rPr>
        <w:t xml:space="preserve"> WWF (2013): WWF Submission on i</w:t>
      </w:r>
      <w:r w:rsidRPr="004C7E85">
        <w:rPr>
          <w:sz w:val="18"/>
          <w:szCs w:val="18"/>
          <w:lang w:val="en-US"/>
        </w:rPr>
        <w:t>ncreasing pre-2020 Mitigation Ambition through scaled up Renewable Energy and Energy Efficiency Initiatives</w:t>
      </w:r>
      <w:r>
        <w:rPr>
          <w:sz w:val="18"/>
          <w:szCs w:val="18"/>
          <w:lang w:val="en-US"/>
        </w:rPr>
        <w:t>.</w:t>
      </w:r>
    </w:p>
  </w:footnote>
  <w:footnote w:id="15">
    <w:p w14:paraId="7BCC0228" w14:textId="77777777" w:rsidR="00501181" w:rsidRPr="00AA1994" w:rsidRDefault="00501181" w:rsidP="00F34F4B">
      <w:pPr>
        <w:pStyle w:val="Textonotapie"/>
        <w:rPr>
          <w:lang w:val="en-US"/>
        </w:rPr>
      </w:pPr>
      <w:r>
        <w:rPr>
          <w:rStyle w:val="Refdenotaalpie"/>
        </w:rPr>
        <w:footnoteRef/>
      </w:r>
      <w:r w:rsidRPr="00AA1994">
        <w:rPr>
          <w:sz w:val="18"/>
          <w:szCs w:val="18"/>
          <w:lang w:val="en-US"/>
        </w:rPr>
        <w:t xml:space="preserve">WWF </w:t>
      </w:r>
      <w:r>
        <w:rPr>
          <w:sz w:val="18"/>
          <w:szCs w:val="18"/>
          <w:lang w:val="en-US"/>
        </w:rPr>
        <w:t>(2012): The Energy R</w:t>
      </w:r>
      <w:r w:rsidRPr="00AA1994">
        <w:rPr>
          <w:sz w:val="18"/>
          <w:szCs w:val="18"/>
          <w:lang w:val="en-US"/>
        </w:rPr>
        <w:t>eport 100% Renewable E</w:t>
      </w:r>
      <w:r>
        <w:rPr>
          <w:sz w:val="18"/>
          <w:szCs w:val="18"/>
          <w:lang w:val="en-US"/>
        </w:rPr>
        <w:t xml:space="preserve">nergy by 2050 </w:t>
      </w:r>
    </w:p>
  </w:footnote>
  <w:footnote w:id="16">
    <w:p w14:paraId="5C7BB7C2" w14:textId="77777777" w:rsidR="00501181" w:rsidRPr="00FB0251" w:rsidRDefault="00501181" w:rsidP="00F34F4B">
      <w:pPr>
        <w:pStyle w:val="Textonotapie"/>
        <w:rPr>
          <w:sz w:val="18"/>
          <w:szCs w:val="18"/>
          <w:lang w:val="en-US"/>
        </w:rPr>
      </w:pPr>
      <w:r>
        <w:rPr>
          <w:rStyle w:val="Refdenotaalpie"/>
        </w:rPr>
        <w:footnoteRef/>
      </w:r>
      <w:r>
        <w:rPr>
          <w:sz w:val="18"/>
          <w:szCs w:val="18"/>
          <w:lang w:val="en-US"/>
        </w:rPr>
        <w:t>Wykes, S./</w:t>
      </w:r>
      <w:r w:rsidRPr="002416F2">
        <w:rPr>
          <w:sz w:val="18"/>
          <w:szCs w:val="18"/>
          <w:lang w:val="en-US"/>
        </w:rPr>
        <w:t>Garside</w:t>
      </w:r>
      <w:r>
        <w:rPr>
          <w:sz w:val="18"/>
          <w:szCs w:val="18"/>
          <w:lang w:val="en-US"/>
        </w:rPr>
        <w:t xml:space="preserve">, B./ </w:t>
      </w:r>
      <w:r w:rsidRPr="002416F2">
        <w:rPr>
          <w:sz w:val="18"/>
          <w:szCs w:val="18"/>
          <w:lang w:val="en-US"/>
        </w:rPr>
        <w:t>Leopold</w:t>
      </w:r>
      <w:r>
        <w:rPr>
          <w:sz w:val="18"/>
          <w:szCs w:val="18"/>
          <w:lang w:val="en-US"/>
        </w:rPr>
        <w:t xml:space="preserve"> A. (2014): </w:t>
      </w:r>
      <w:r w:rsidRPr="002416F2">
        <w:rPr>
          <w:sz w:val="18"/>
          <w:szCs w:val="18"/>
          <w:lang w:val="en-US"/>
        </w:rPr>
        <w:t>Ener</w:t>
      </w:r>
      <w:r>
        <w:rPr>
          <w:sz w:val="18"/>
          <w:szCs w:val="18"/>
          <w:lang w:val="en-US"/>
        </w:rPr>
        <w:t xml:space="preserve">gy in the Post-2015 Development Framework. See; </w:t>
      </w:r>
      <w:r w:rsidRPr="00027F94">
        <w:rPr>
          <w:sz w:val="18"/>
          <w:szCs w:val="18"/>
          <w:lang w:val="en-US"/>
        </w:rPr>
        <w:t>http://www.cafod.org.uk/Policy/Climate-and-energy</w:t>
      </w:r>
    </w:p>
  </w:footnote>
  <w:footnote w:id="17">
    <w:p w14:paraId="6206B448" w14:textId="77777777" w:rsidR="00501181" w:rsidRPr="002F30F1" w:rsidRDefault="00501181" w:rsidP="000F3425">
      <w:pPr>
        <w:pStyle w:val="Textonotapie"/>
        <w:rPr>
          <w:sz w:val="18"/>
          <w:szCs w:val="18"/>
          <w:lang w:val="en-US"/>
        </w:rPr>
      </w:pPr>
      <w:r w:rsidRPr="002F30F1">
        <w:rPr>
          <w:rStyle w:val="Refdenotaalpie"/>
          <w:sz w:val="18"/>
          <w:szCs w:val="18"/>
        </w:rPr>
        <w:footnoteRef/>
      </w:r>
      <w:r w:rsidRPr="002F30F1">
        <w:rPr>
          <w:sz w:val="18"/>
          <w:szCs w:val="18"/>
          <w:lang w:val="en-US"/>
        </w:rPr>
        <w:t xml:space="preserve"> </w:t>
      </w:r>
      <w:r>
        <w:rPr>
          <w:sz w:val="18"/>
          <w:szCs w:val="18"/>
          <w:lang w:val="en-US"/>
        </w:rPr>
        <w:t xml:space="preserve">International Institute for Sustainable Development (2014): </w:t>
      </w:r>
      <w:r w:rsidRPr="0024735A">
        <w:rPr>
          <w:sz w:val="18"/>
          <w:szCs w:val="18"/>
          <w:lang w:val="en-US"/>
        </w:rPr>
        <w:t>Comparison of Fossil-Fuel Subsidy and Support Estimates</w:t>
      </w:r>
      <w:r>
        <w:rPr>
          <w:sz w:val="18"/>
          <w:szCs w:val="18"/>
          <w:lang w:val="en-US"/>
        </w:rPr>
        <w:t xml:space="preserve">, </w:t>
      </w:r>
      <w:r w:rsidRPr="002F30F1">
        <w:rPr>
          <w:sz w:val="18"/>
          <w:szCs w:val="18"/>
          <w:lang w:val="en-US"/>
        </w:rPr>
        <w:t>http://www.iisd.org/GSI/fossil-fuel-subsidies</w:t>
      </w:r>
      <w:r>
        <w:rPr>
          <w:sz w:val="18"/>
          <w:szCs w:val="18"/>
          <w:lang w:val="en-US"/>
        </w:rPr>
        <w:t>.</w:t>
      </w:r>
    </w:p>
  </w:footnote>
  <w:footnote w:id="18">
    <w:p w14:paraId="61256791" w14:textId="60C2098A" w:rsidR="00501181" w:rsidRPr="000F3425" w:rsidRDefault="00501181">
      <w:pPr>
        <w:pStyle w:val="Textonotapie"/>
        <w:rPr>
          <w:lang w:val="en-US"/>
        </w:rPr>
      </w:pPr>
      <w:r>
        <w:rPr>
          <w:rStyle w:val="Refdenotaalpie"/>
        </w:rPr>
        <w:footnoteRef/>
      </w:r>
      <w:r w:rsidRPr="000F3425">
        <w:rPr>
          <w:lang w:val="en-US"/>
        </w:rPr>
        <w:t xml:space="preserve"> </w:t>
      </w:r>
      <w:r w:rsidRPr="000F3425">
        <w:rPr>
          <w:sz w:val="18"/>
          <w:szCs w:val="18"/>
          <w:lang w:val="en-US"/>
        </w:rPr>
        <w:t>According to the Global Subsidies Initiative, “many [fossil fuel] subsidies are defended as benefiting disadvantaged groups [….] Some do that, but even those that do benefit disadvantaged groups often benefit richer people or companies even more”.  In the case of India, recent research by GSI finds that  “subsidies have provided little benefit to the rural population and to the poor, especially to two thirds of people who rely on biomass for cooking”.  However, the path to a sustainable, pro-poor reform of subsidies must “mitigate negative impacts of reform for women, and rather increase access to sustainable energy and empowerment of women”. See:  http://www.iisd.org/gsi/supporting-country-reform-efforts/fuel-subsidies-india.</w:t>
      </w:r>
    </w:p>
  </w:footnote>
  <w:footnote w:id="19">
    <w:p w14:paraId="2E9774CB" w14:textId="7FC9F57B" w:rsidR="00501181" w:rsidRPr="00227C49" w:rsidRDefault="00501181">
      <w:pPr>
        <w:pStyle w:val="Textonotapie"/>
        <w:rPr>
          <w:lang w:val="en-US"/>
        </w:rPr>
      </w:pPr>
      <w:r>
        <w:rPr>
          <w:rStyle w:val="Refdenotaalpie"/>
        </w:rPr>
        <w:footnoteRef/>
      </w:r>
      <w:r w:rsidRPr="00BF2F7E">
        <w:rPr>
          <w:sz w:val="18"/>
          <w:szCs w:val="18"/>
          <w:lang w:val="en-US"/>
        </w:rPr>
        <w:t>Report of the Intergovernmental Committee of Experts on Sustainable Development Financing (2014),</w:t>
      </w:r>
      <w:r>
        <w:rPr>
          <w:sz w:val="18"/>
          <w:szCs w:val="18"/>
          <w:lang w:val="en-US"/>
        </w:rPr>
        <w:t xml:space="preserve"> page 7. </w:t>
      </w:r>
      <w:r w:rsidRPr="00BF2F7E">
        <w:rPr>
          <w:sz w:val="18"/>
          <w:szCs w:val="18"/>
          <w:lang w:val="en-US"/>
        </w:rPr>
        <w:t>Available at: http://sustainabledevelopment.un.org/content/documents/4588FINAL%20REPORT%20ICESDF.pdf</w:t>
      </w:r>
    </w:p>
  </w:footnote>
  <w:footnote w:id="20">
    <w:p w14:paraId="03685403" w14:textId="77777777" w:rsidR="00501181" w:rsidRPr="009D5F04" w:rsidRDefault="00501181" w:rsidP="00A02D62">
      <w:pPr>
        <w:pStyle w:val="Textonotapie"/>
        <w:rPr>
          <w:lang w:val="en-US"/>
        </w:rPr>
      </w:pPr>
      <w:r>
        <w:rPr>
          <w:rStyle w:val="Refdenotaalpie"/>
        </w:rPr>
        <w:footnoteRef/>
      </w:r>
      <w:r w:rsidRPr="00BF2F7E">
        <w:rPr>
          <w:rStyle w:val="A3"/>
          <w:color w:val="auto"/>
          <w:sz w:val="18"/>
          <w:szCs w:val="18"/>
          <w:lang w:val="en-GB"/>
        </w:rPr>
        <w:t xml:space="preserve">Pachauri, S., van Ruijven, B.J., Nagai, Y., Riahi, K., van Vuuren, D.P., Brew-Hammond, A. and Nakicenovic, N. (2013) “Pathways to achieve universal household access to modern energy by 2030”, in </w:t>
      </w:r>
      <w:r w:rsidRPr="00BF2F7E">
        <w:rPr>
          <w:rStyle w:val="A3"/>
          <w:i/>
          <w:iCs/>
          <w:color w:val="auto"/>
          <w:sz w:val="18"/>
          <w:szCs w:val="18"/>
          <w:lang w:val="en-GB"/>
        </w:rPr>
        <w:t>Environmental Research Letters</w:t>
      </w:r>
      <w:r w:rsidRPr="00BF2F7E">
        <w:rPr>
          <w:rStyle w:val="A3"/>
          <w:color w:val="auto"/>
          <w:sz w:val="18"/>
          <w:szCs w:val="18"/>
          <w:lang w:val="en-GB"/>
        </w:rPr>
        <w:t xml:space="preserve">, 8 (2013) (7pp). Available at: </w:t>
      </w:r>
      <w:hyperlink r:id="rId5" w:history="1">
        <w:r w:rsidRPr="00BF2F7E">
          <w:rPr>
            <w:rStyle w:val="Hipervnculo"/>
            <w:color w:val="auto"/>
            <w:sz w:val="18"/>
            <w:szCs w:val="18"/>
            <w:lang w:val="en-GB"/>
          </w:rPr>
          <w:t>http://iopscience.iop.org/1748-9326/8/2/024015/article</w:t>
        </w:r>
      </w:hyperlink>
    </w:p>
  </w:footnote>
  <w:footnote w:id="21">
    <w:p w14:paraId="3E761123" w14:textId="2D615930" w:rsidR="00501181" w:rsidRPr="009D5F04" w:rsidRDefault="00501181" w:rsidP="00A02D62">
      <w:pPr>
        <w:pStyle w:val="Textonotapie"/>
        <w:rPr>
          <w:lang w:val="en-US"/>
        </w:rPr>
      </w:pPr>
      <w:r>
        <w:rPr>
          <w:rStyle w:val="Refdenotaalpie"/>
        </w:rPr>
        <w:footnoteRef/>
      </w:r>
      <w:r w:rsidRPr="00227C49">
        <w:rPr>
          <w:sz w:val="18"/>
          <w:szCs w:val="18"/>
          <w:lang w:val="en-GB"/>
        </w:rPr>
        <w:t xml:space="preserve">Pachauri, S., van Ruijven, B.J., Nagai, Y., Riahi, K., van Vuuren, D.P., Brew-Hammond, A. and Nakicenovic, N. (2013) Pathways to achieve universal household access to modern energy by 2030, in </w:t>
      </w:r>
      <w:r w:rsidRPr="00227C49">
        <w:rPr>
          <w:i/>
          <w:iCs/>
          <w:sz w:val="18"/>
          <w:szCs w:val="18"/>
          <w:lang w:val="en-GB"/>
        </w:rPr>
        <w:t>Environmental Research Letters</w:t>
      </w:r>
      <w:r w:rsidRPr="00227C49">
        <w:rPr>
          <w:sz w:val="18"/>
          <w:szCs w:val="18"/>
          <w:lang w:val="en-GB"/>
        </w:rPr>
        <w:t>, 8 (2013) (7pp). Available at: http://iopscience.iop.org/1748-9326/8/2/024015/article.</w:t>
      </w:r>
    </w:p>
  </w:footnote>
  <w:footnote w:id="22">
    <w:p w14:paraId="1CD8ED9D" w14:textId="77777777" w:rsidR="00501181" w:rsidRPr="00BF2F7E" w:rsidRDefault="00501181" w:rsidP="00E233AC">
      <w:pPr>
        <w:pStyle w:val="Textonotapie"/>
        <w:rPr>
          <w:sz w:val="18"/>
          <w:szCs w:val="18"/>
          <w:lang w:val="en-US"/>
        </w:rPr>
      </w:pPr>
      <w:r w:rsidRPr="00BF2F7E">
        <w:rPr>
          <w:rStyle w:val="Refdenotaalpie"/>
          <w:sz w:val="18"/>
          <w:szCs w:val="18"/>
        </w:rPr>
        <w:footnoteRef/>
      </w:r>
      <w:r w:rsidRPr="00BF2F7E">
        <w:rPr>
          <w:sz w:val="18"/>
          <w:szCs w:val="18"/>
          <w:lang w:val="en-US"/>
        </w:rPr>
        <w:t xml:space="preserve"> Practical Action (2014): Poor people’s energy Outlook 2014. Available at: http://practicalaction.org/ppeo2014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C9B9" w14:textId="77777777" w:rsidR="00501181" w:rsidRDefault="0097204E">
    <w:pPr>
      <w:pStyle w:val="Encabezado"/>
    </w:pPr>
    <w:r>
      <w:rPr>
        <w:noProof/>
      </w:rPr>
      <w:pict w14:anchorId="503F6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10688" o:spid="_x0000_s2050" type="#_x0000_t136" style="position:absolute;margin-left:0;margin-top:0;width:374.7pt;height:22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74720"/>
      <w:docPartObj>
        <w:docPartGallery w:val="Page Numbers (Top of Page)"/>
        <w:docPartUnique/>
      </w:docPartObj>
    </w:sdtPr>
    <w:sdtEndPr/>
    <w:sdtContent>
      <w:p w14:paraId="10418430" w14:textId="77777777" w:rsidR="00501181" w:rsidRDefault="00501181">
        <w:pPr>
          <w:pStyle w:val="Encabezado"/>
          <w:jc w:val="right"/>
        </w:pPr>
        <w:r>
          <w:fldChar w:fldCharType="begin"/>
        </w:r>
        <w:r>
          <w:instrText>PAGE   \* MERGEFORMAT</w:instrText>
        </w:r>
        <w:r>
          <w:fldChar w:fldCharType="separate"/>
        </w:r>
        <w:r w:rsidR="00526F75">
          <w:rPr>
            <w:noProof/>
          </w:rPr>
          <w:t>8</w:t>
        </w:r>
        <w:r>
          <w:rPr>
            <w:noProof/>
          </w:rPr>
          <w:fldChar w:fldCharType="end"/>
        </w:r>
      </w:p>
    </w:sdtContent>
  </w:sdt>
  <w:p w14:paraId="3C78DF35" w14:textId="77777777" w:rsidR="00501181" w:rsidRDefault="0097204E">
    <w:pPr>
      <w:pStyle w:val="Encabezado"/>
    </w:pPr>
    <w:r>
      <w:rPr>
        <w:noProof/>
      </w:rPr>
      <w:pict w14:anchorId="2AEEE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10689" o:spid="_x0000_s2051" type="#_x0000_t136" style="position:absolute;margin-left:0;margin-top:0;width:374.7pt;height:224.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5D6B" w14:textId="4E5F1127" w:rsidR="00501181" w:rsidRDefault="00501181">
    <w:pPr>
      <w:pStyle w:val="Encabezado"/>
      <w:jc w:val="center"/>
    </w:pPr>
  </w:p>
  <w:p w14:paraId="43E89934" w14:textId="77777777" w:rsidR="00501181" w:rsidRDefault="0097204E">
    <w:pPr>
      <w:pStyle w:val="Encabezado"/>
    </w:pPr>
    <w:r>
      <w:rPr>
        <w:noProof/>
      </w:rPr>
      <w:pict w14:anchorId="2AE60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10687" o:spid="_x0000_s2049" type="#_x0000_t136" style="position:absolute;margin-left:0;margin-top:0;width:374.7pt;height:224.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613"/>
    <w:multiLevelType w:val="hybridMultilevel"/>
    <w:tmpl w:val="2612F2F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7E05B4"/>
    <w:multiLevelType w:val="hybridMultilevel"/>
    <w:tmpl w:val="11B0EC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37478CF"/>
    <w:multiLevelType w:val="hybridMultilevel"/>
    <w:tmpl w:val="EAAEA25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85D52CA"/>
    <w:multiLevelType w:val="hybridMultilevel"/>
    <w:tmpl w:val="88602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D91EEA"/>
    <w:multiLevelType w:val="hybridMultilevel"/>
    <w:tmpl w:val="CC0A1D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2"/>
    <w:rsid w:val="000106C4"/>
    <w:rsid w:val="0002750E"/>
    <w:rsid w:val="00034B71"/>
    <w:rsid w:val="00045A87"/>
    <w:rsid w:val="00064113"/>
    <w:rsid w:val="0006418F"/>
    <w:rsid w:val="0007283C"/>
    <w:rsid w:val="00073C1B"/>
    <w:rsid w:val="00073F02"/>
    <w:rsid w:val="00074054"/>
    <w:rsid w:val="00074785"/>
    <w:rsid w:val="000D603E"/>
    <w:rsid w:val="000D61C5"/>
    <w:rsid w:val="000E5C5F"/>
    <w:rsid w:val="000F22F2"/>
    <w:rsid w:val="000F3425"/>
    <w:rsid w:val="00110AE8"/>
    <w:rsid w:val="001433C4"/>
    <w:rsid w:val="001463EE"/>
    <w:rsid w:val="00167EB7"/>
    <w:rsid w:val="00173BCC"/>
    <w:rsid w:val="00195FA3"/>
    <w:rsid w:val="001B459C"/>
    <w:rsid w:val="001B5679"/>
    <w:rsid w:val="001B7522"/>
    <w:rsid w:val="001C15CC"/>
    <w:rsid w:val="001D08DB"/>
    <w:rsid w:val="001F5622"/>
    <w:rsid w:val="00203392"/>
    <w:rsid w:val="002267F7"/>
    <w:rsid w:val="00226F0B"/>
    <w:rsid w:val="00227C49"/>
    <w:rsid w:val="00246803"/>
    <w:rsid w:val="0024735A"/>
    <w:rsid w:val="002623A1"/>
    <w:rsid w:val="002746A0"/>
    <w:rsid w:val="002A16F4"/>
    <w:rsid w:val="002F30F1"/>
    <w:rsid w:val="003077CE"/>
    <w:rsid w:val="00325A9B"/>
    <w:rsid w:val="003266D7"/>
    <w:rsid w:val="00334FB7"/>
    <w:rsid w:val="003428D3"/>
    <w:rsid w:val="00362E2F"/>
    <w:rsid w:val="003B78B2"/>
    <w:rsid w:val="003F23BE"/>
    <w:rsid w:val="00432AD3"/>
    <w:rsid w:val="0043582A"/>
    <w:rsid w:val="00443149"/>
    <w:rsid w:val="004503E2"/>
    <w:rsid w:val="004835AD"/>
    <w:rsid w:val="00484D5F"/>
    <w:rsid w:val="00496188"/>
    <w:rsid w:val="004D0D98"/>
    <w:rsid w:val="004E602A"/>
    <w:rsid w:val="0050033E"/>
    <w:rsid w:val="00501181"/>
    <w:rsid w:val="00515FDD"/>
    <w:rsid w:val="00522321"/>
    <w:rsid w:val="00522B70"/>
    <w:rsid w:val="00526F75"/>
    <w:rsid w:val="00542BA2"/>
    <w:rsid w:val="0055764B"/>
    <w:rsid w:val="00566A98"/>
    <w:rsid w:val="00595759"/>
    <w:rsid w:val="005A7D3D"/>
    <w:rsid w:val="005B2DF2"/>
    <w:rsid w:val="005B3257"/>
    <w:rsid w:val="005B4D4B"/>
    <w:rsid w:val="005C4258"/>
    <w:rsid w:val="005D115A"/>
    <w:rsid w:val="005D2748"/>
    <w:rsid w:val="00600E24"/>
    <w:rsid w:val="0060407E"/>
    <w:rsid w:val="00605D0A"/>
    <w:rsid w:val="00614889"/>
    <w:rsid w:val="00642F47"/>
    <w:rsid w:val="00647F2E"/>
    <w:rsid w:val="00667783"/>
    <w:rsid w:val="006909E9"/>
    <w:rsid w:val="00690D96"/>
    <w:rsid w:val="006938F1"/>
    <w:rsid w:val="006A672E"/>
    <w:rsid w:val="006C32AC"/>
    <w:rsid w:val="006D0D93"/>
    <w:rsid w:val="006E484C"/>
    <w:rsid w:val="006F35AB"/>
    <w:rsid w:val="00703524"/>
    <w:rsid w:val="007107F5"/>
    <w:rsid w:val="00727B1F"/>
    <w:rsid w:val="0074439F"/>
    <w:rsid w:val="007666EE"/>
    <w:rsid w:val="00790014"/>
    <w:rsid w:val="007954D6"/>
    <w:rsid w:val="007978F2"/>
    <w:rsid w:val="007B6FEC"/>
    <w:rsid w:val="007C59D3"/>
    <w:rsid w:val="007D2579"/>
    <w:rsid w:val="007E02BF"/>
    <w:rsid w:val="007F798E"/>
    <w:rsid w:val="00801102"/>
    <w:rsid w:val="00815401"/>
    <w:rsid w:val="00827226"/>
    <w:rsid w:val="00846166"/>
    <w:rsid w:val="008537CF"/>
    <w:rsid w:val="0086035D"/>
    <w:rsid w:val="008720CE"/>
    <w:rsid w:val="008728B3"/>
    <w:rsid w:val="0087428D"/>
    <w:rsid w:val="00875333"/>
    <w:rsid w:val="00892275"/>
    <w:rsid w:val="008A6768"/>
    <w:rsid w:val="008C2F8F"/>
    <w:rsid w:val="008D526F"/>
    <w:rsid w:val="008F641D"/>
    <w:rsid w:val="008F7A70"/>
    <w:rsid w:val="00914D99"/>
    <w:rsid w:val="00937A3D"/>
    <w:rsid w:val="0094787F"/>
    <w:rsid w:val="0097204E"/>
    <w:rsid w:val="009746B6"/>
    <w:rsid w:val="0098460C"/>
    <w:rsid w:val="009931FF"/>
    <w:rsid w:val="009A49ED"/>
    <w:rsid w:val="009B04BA"/>
    <w:rsid w:val="009B09F6"/>
    <w:rsid w:val="009B52FA"/>
    <w:rsid w:val="009B7E0E"/>
    <w:rsid w:val="009D0B88"/>
    <w:rsid w:val="009D2DE3"/>
    <w:rsid w:val="009F3A8E"/>
    <w:rsid w:val="00A012FF"/>
    <w:rsid w:val="00A02D62"/>
    <w:rsid w:val="00A335EA"/>
    <w:rsid w:val="00A33C0F"/>
    <w:rsid w:val="00A51C8D"/>
    <w:rsid w:val="00A74DB9"/>
    <w:rsid w:val="00AE32F6"/>
    <w:rsid w:val="00AE7F7B"/>
    <w:rsid w:val="00AF495E"/>
    <w:rsid w:val="00AF4F32"/>
    <w:rsid w:val="00B1482B"/>
    <w:rsid w:val="00B16456"/>
    <w:rsid w:val="00B574BA"/>
    <w:rsid w:val="00B60B70"/>
    <w:rsid w:val="00B70286"/>
    <w:rsid w:val="00B72A61"/>
    <w:rsid w:val="00B8203E"/>
    <w:rsid w:val="00B979E3"/>
    <w:rsid w:val="00BC4BB7"/>
    <w:rsid w:val="00BF2F7E"/>
    <w:rsid w:val="00C06062"/>
    <w:rsid w:val="00C279DD"/>
    <w:rsid w:val="00C444D4"/>
    <w:rsid w:val="00C4579C"/>
    <w:rsid w:val="00C90313"/>
    <w:rsid w:val="00C94914"/>
    <w:rsid w:val="00C9552A"/>
    <w:rsid w:val="00CB2E55"/>
    <w:rsid w:val="00CC26C2"/>
    <w:rsid w:val="00CE3171"/>
    <w:rsid w:val="00CF621C"/>
    <w:rsid w:val="00CF7414"/>
    <w:rsid w:val="00D35674"/>
    <w:rsid w:val="00D44645"/>
    <w:rsid w:val="00D522D3"/>
    <w:rsid w:val="00D57AB8"/>
    <w:rsid w:val="00D648D7"/>
    <w:rsid w:val="00D74A5C"/>
    <w:rsid w:val="00D96A81"/>
    <w:rsid w:val="00DA08F5"/>
    <w:rsid w:val="00DC42AB"/>
    <w:rsid w:val="00E233AC"/>
    <w:rsid w:val="00E23C8D"/>
    <w:rsid w:val="00E44A26"/>
    <w:rsid w:val="00E50E43"/>
    <w:rsid w:val="00E53F21"/>
    <w:rsid w:val="00E6162B"/>
    <w:rsid w:val="00E6399F"/>
    <w:rsid w:val="00E6501A"/>
    <w:rsid w:val="00E7640A"/>
    <w:rsid w:val="00EE7221"/>
    <w:rsid w:val="00EF6EFF"/>
    <w:rsid w:val="00F143F8"/>
    <w:rsid w:val="00F20FA3"/>
    <w:rsid w:val="00F34F4B"/>
    <w:rsid w:val="00F47395"/>
    <w:rsid w:val="00F55B22"/>
    <w:rsid w:val="00F701F4"/>
    <w:rsid w:val="00F7250F"/>
    <w:rsid w:val="00F819A6"/>
  </w:rsids>
  <m:mathPr>
    <m:mathFont m:val="Cambria Math"/>
    <m:brkBin m:val="before"/>
    <m:brkBinSub m:val="--"/>
    <m:smallFrac/>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37A909"/>
  <w15:docId w15:val="{2B2AAB52-4C3F-479B-AEEB-A57608BB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18"/>
        <w:szCs w:val="1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62"/>
    <w:pPr>
      <w:spacing w:after="160" w:line="259" w:lineRule="auto"/>
    </w:pPr>
    <w:rPr>
      <w:rFonts w:cstheme="minorBidi"/>
      <w:sz w:val="22"/>
      <w:szCs w:val="22"/>
      <w:lang w:val="es-ES"/>
    </w:rPr>
  </w:style>
  <w:style w:type="paragraph" w:styleId="Ttulo1">
    <w:name w:val="heading 1"/>
    <w:basedOn w:val="Normal"/>
    <w:link w:val="Ttulo1Car"/>
    <w:uiPriority w:val="9"/>
    <w:qFormat/>
    <w:rsid w:val="00CF6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21C"/>
    <w:rPr>
      <w:rFonts w:ascii="Times New Roman" w:eastAsia="Times New Roman" w:hAnsi="Times New Roman" w:cs="Times New Roman"/>
      <w:b/>
      <w:bCs/>
      <w:kern w:val="36"/>
      <w:sz w:val="48"/>
      <w:szCs w:val="48"/>
    </w:rPr>
  </w:style>
  <w:style w:type="paragraph" w:styleId="Prrafodelista">
    <w:name w:val="List Paragraph"/>
    <w:basedOn w:val="Normal"/>
    <w:uiPriority w:val="34"/>
    <w:qFormat/>
    <w:rsid w:val="00CF621C"/>
    <w:pPr>
      <w:ind w:left="720"/>
      <w:contextualSpacing/>
    </w:pPr>
  </w:style>
  <w:style w:type="paragraph" w:customStyle="1" w:styleId="Style1">
    <w:name w:val="Style1"/>
    <w:basedOn w:val="Textonotapie"/>
    <w:qFormat/>
    <w:rsid w:val="00CF621C"/>
    <w:rPr>
      <w:szCs w:val="24"/>
    </w:rPr>
  </w:style>
  <w:style w:type="paragraph" w:styleId="Textonotapie">
    <w:name w:val="footnote text"/>
    <w:basedOn w:val="Normal"/>
    <w:link w:val="TextonotapieCar1"/>
    <w:uiPriority w:val="99"/>
    <w:semiHidden/>
    <w:unhideWhenUsed/>
    <w:rsid w:val="00CF621C"/>
    <w:pPr>
      <w:spacing w:after="0" w:line="240" w:lineRule="auto"/>
    </w:pPr>
  </w:style>
  <w:style w:type="character" w:customStyle="1" w:styleId="TextonotapieCar1">
    <w:name w:val="Texto nota pie Car1"/>
    <w:basedOn w:val="Fuentedeprrafopredeter"/>
    <w:link w:val="Textonotapie"/>
    <w:uiPriority w:val="99"/>
    <w:semiHidden/>
    <w:rsid w:val="00CF621C"/>
    <w:rPr>
      <w:rFonts w:ascii="Arial" w:hAnsi="Arial"/>
      <w:sz w:val="20"/>
      <w:szCs w:val="20"/>
    </w:rPr>
  </w:style>
  <w:style w:type="paragraph" w:styleId="Encabezado">
    <w:name w:val="header"/>
    <w:basedOn w:val="Normal"/>
    <w:link w:val="EncabezadoCar"/>
    <w:uiPriority w:val="99"/>
    <w:unhideWhenUsed/>
    <w:rsid w:val="00A02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D62"/>
    <w:rPr>
      <w:rFonts w:cstheme="minorBidi"/>
      <w:sz w:val="22"/>
      <w:szCs w:val="22"/>
      <w:lang w:val="es-ES"/>
    </w:rPr>
  </w:style>
  <w:style w:type="paragraph" w:customStyle="1" w:styleId="Textonotapie1">
    <w:name w:val="Texto nota pie1"/>
    <w:basedOn w:val="Normal"/>
    <w:next w:val="Textonotapie"/>
    <w:link w:val="TextonotapieCar"/>
    <w:uiPriority w:val="99"/>
    <w:unhideWhenUsed/>
    <w:rsid w:val="00A02D62"/>
    <w:pPr>
      <w:spacing w:after="0" w:line="240" w:lineRule="auto"/>
    </w:pPr>
    <w:rPr>
      <w:sz w:val="20"/>
      <w:szCs w:val="20"/>
    </w:rPr>
  </w:style>
  <w:style w:type="character" w:customStyle="1" w:styleId="TextonotapieCar">
    <w:name w:val="Texto nota pie Car"/>
    <w:basedOn w:val="Fuentedeprrafopredeter"/>
    <w:link w:val="Textonotapie1"/>
    <w:uiPriority w:val="99"/>
    <w:rsid w:val="00A02D62"/>
    <w:rPr>
      <w:rFonts w:cstheme="minorBidi"/>
      <w:sz w:val="20"/>
      <w:szCs w:val="20"/>
      <w:lang w:val="es-ES"/>
    </w:rPr>
  </w:style>
  <w:style w:type="character" w:styleId="Refdenotaalpie">
    <w:name w:val="footnote reference"/>
    <w:basedOn w:val="Fuentedeprrafopredeter"/>
    <w:uiPriority w:val="99"/>
    <w:semiHidden/>
    <w:unhideWhenUsed/>
    <w:rsid w:val="00A02D62"/>
    <w:rPr>
      <w:vertAlign w:val="superscript"/>
    </w:rPr>
  </w:style>
  <w:style w:type="character" w:customStyle="1" w:styleId="Hipervnculo1">
    <w:name w:val="Hipervínculo1"/>
    <w:basedOn w:val="Fuentedeprrafopredeter"/>
    <w:uiPriority w:val="99"/>
    <w:unhideWhenUsed/>
    <w:rsid w:val="00A02D62"/>
    <w:rPr>
      <w:color w:val="0000FF"/>
      <w:u w:val="single"/>
    </w:rPr>
  </w:style>
  <w:style w:type="character" w:styleId="Hipervnculo">
    <w:name w:val="Hyperlink"/>
    <w:basedOn w:val="Fuentedeprrafopredeter"/>
    <w:uiPriority w:val="99"/>
    <w:unhideWhenUsed/>
    <w:rsid w:val="00A02D62"/>
    <w:rPr>
      <w:color w:val="0000FF" w:themeColor="hyperlink"/>
      <w:u w:val="single"/>
    </w:rPr>
  </w:style>
  <w:style w:type="character" w:styleId="Refdecomentario">
    <w:name w:val="annotation reference"/>
    <w:basedOn w:val="Fuentedeprrafopredeter"/>
    <w:uiPriority w:val="99"/>
    <w:unhideWhenUsed/>
    <w:rsid w:val="00A02D62"/>
    <w:rPr>
      <w:sz w:val="16"/>
      <w:szCs w:val="16"/>
    </w:rPr>
  </w:style>
  <w:style w:type="paragraph" w:styleId="Textocomentario">
    <w:name w:val="annotation text"/>
    <w:basedOn w:val="Normal"/>
    <w:link w:val="TextocomentarioCar"/>
    <w:uiPriority w:val="99"/>
    <w:unhideWhenUsed/>
    <w:rsid w:val="00A02D62"/>
    <w:pPr>
      <w:spacing w:line="240" w:lineRule="auto"/>
    </w:pPr>
    <w:rPr>
      <w:sz w:val="20"/>
      <w:szCs w:val="20"/>
    </w:rPr>
  </w:style>
  <w:style w:type="character" w:customStyle="1" w:styleId="TextocomentarioCar">
    <w:name w:val="Texto comentario Car"/>
    <w:basedOn w:val="Fuentedeprrafopredeter"/>
    <w:link w:val="Textocomentario"/>
    <w:uiPriority w:val="99"/>
    <w:rsid w:val="00A02D62"/>
    <w:rPr>
      <w:rFonts w:cstheme="minorBidi"/>
      <w:sz w:val="20"/>
      <w:szCs w:val="20"/>
      <w:lang w:val="es-ES"/>
    </w:rPr>
  </w:style>
  <w:style w:type="paragraph" w:customStyle="1" w:styleId="Normal1">
    <w:name w:val="Normal1"/>
    <w:rsid w:val="00A02D62"/>
    <w:pPr>
      <w:spacing w:after="0"/>
    </w:pPr>
    <w:rPr>
      <w:rFonts w:ascii="Arial" w:eastAsia="Arial" w:hAnsi="Arial" w:cs="Arial"/>
      <w:color w:val="000000"/>
      <w:sz w:val="22"/>
      <w:szCs w:val="20"/>
    </w:rPr>
  </w:style>
  <w:style w:type="character" w:customStyle="1" w:styleId="A5">
    <w:name w:val="A5"/>
    <w:uiPriority w:val="99"/>
    <w:rsid w:val="00A02D62"/>
    <w:rPr>
      <w:rFonts w:cs="Verdana"/>
      <w:color w:val="000000"/>
      <w:sz w:val="17"/>
      <w:szCs w:val="17"/>
    </w:rPr>
  </w:style>
  <w:style w:type="character" w:customStyle="1" w:styleId="A7">
    <w:name w:val="A7"/>
    <w:uiPriority w:val="99"/>
    <w:rsid w:val="00A02D62"/>
    <w:rPr>
      <w:rFonts w:cs="Verdana"/>
      <w:color w:val="000000"/>
      <w:sz w:val="10"/>
      <w:szCs w:val="10"/>
    </w:rPr>
  </w:style>
  <w:style w:type="paragraph" w:styleId="Textodeglobo">
    <w:name w:val="Balloon Text"/>
    <w:basedOn w:val="Normal"/>
    <w:link w:val="TextodegloboCar"/>
    <w:uiPriority w:val="99"/>
    <w:semiHidden/>
    <w:unhideWhenUsed/>
    <w:rsid w:val="00A0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D62"/>
    <w:rPr>
      <w:rFonts w:ascii="Tahoma" w:hAnsi="Tahoma" w:cs="Tahoma"/>
      <w:sz w:val="16"/>
      <w:szCs w:val="16"/>
      <w:lang w:val="es-ES"/>
    </w:rPr>
  </w:style>
  <w:style w:type="paragraph" w:styleId="Asuntodelcomentario">
    <w:name w:val="annotation subject"/>
    <w:basedOn w:val="Textocomentario"/>
    <w:next w:val="Textocomentario"/>
    <w:link w:val="AsuntodelcomentarioCar"/>
    <w:uiPriority w:val="99"/>
    <w:semiHidden/>
    <w:unhideWhenUsed/>
    <w:rsid w:val="005A7D3D"/>
    <w:rPr>
      <w:b/>
      <w:bCs/>
    </w:rPr>
  </w:style>
  <w:style w:type="character" w:customStyle="1" w:styleId="AsuntodelcomentarioCar">
    <w:name w:val="Asunto del comentario Car"/>
    <w:basedOn w:val="TextocomentarioCar"/>
    <w:link w:val="Asuntodelcomentario"/>
    <w:uiPriority w:val="99"/>
    <w:semiHidden/>
    <w:rsid w:val="005A7D3D"/>
    <w:rPr>
      <w:rFonts w:cstheme="minorBidi"/>
      <w:b/>
      <w:bCs/>
      <w:sz w:val="20"/>
      <w:szCs w:val="20"/>
      <w:lang w:val="es-ES"/>
    </w:rPr>
  </w:style>
  <w:style w:type="paragraph" w:styleId="Piedepgina">
    <w:name w:val="footer"/>
    <w:basedOn w:val="Normal"/>
    <w:link w:val="PiedepginaCar"/>
    <w:uiPriority w:val="99"/>
    <w:unhideWhenUsed/>
    <w:rsid w:val="000E5C5F"/>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0E5C5F"/>
    <w:rPr>
      <w:rFonts w:cstheme="minorBidi"/>
      <w:sz w:val="22"/>
      <w:szCs w:val="22"/>
      <w:lang w:val="es-ES"/>
    </w:rPr>
  </w:style>
  <w:style w:type="character" w:customStyle="1" w:styleId="A3">
    <w:name w:val="A3"/>
    <w:uiPriority w:val="99"/>
    <w:rsid w:val="00334FB7"/>
    <w:rPr>
      <w:rFonts w:cs="Verdana"/>
      <w:color w:val="000000"/>
    </w:rPr>
  </w:style>
  <w:style w:type="paragraph" w:styleId="Textonotaalfinal">
    <w:name w:val="endnote text"/>
    <w:basedOn w:val="Normal"/>
    <w:link w:val="TextonotaalfinalCar"/>
    <w:uiPriority w:val="99"/>
    <w:semiHidden/>
    <w:unhideWhenUsed/>
    <w:rsid w:val="003F23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3BE"/>
    <w:rPr>
      <w:rFonts w:cstheme="minorBidi"/>
      <w:sz w:val="20"/>
      <w:szCs w:val="20"/>
      <w:lang w:val="es-ES"/>
    </w:rPr>
  </w:style>
  <w:style w:type="character" w:styleId="Refdenotaalfinal">
    <w:name w:val="endnote reference"/>
    <w:basedOn w:val="Fuentedeprrafopredeter"/>
    <w:uiPriority w:val="99"/>
    <w:semiHidden/>
    <w:unhideWhenUsed/>
    <w:rsid w:val="003F23BE"/>
    <w:rPr>
      <w:vertAlign w:val="superscript"/>
    </w:rPr>
  </w:style>
  <w:style w:type="paragraph" w:styleId="Revisin">
    <w:name w:val="Revision"/>
    <w:hidden/>
    <w:uiPriority w:val="99"/>
    <w:semiHidden/>
    <w:rsid w:val="001433C4"/>
    <w:pPr>
      <w:spacing w:after="0" w:line="240" w:lineRule="auto"/>
    </w:pPr>
    <w:rPr>
      <w:rFonts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833">
      <w:bodyDiv w:val="1"/>
      <w:marLeft w:val="0"/>
      <w:marRight w:val="0"/>
      <w:marTop w:val="0"/>
      <w:marBottom w:val="0"/>
      <w:divBdr>
        <w:top w:val="none" w:sz="0" w:space="0" w:color="auto"/>
        <w:left w:val="none" w:sz="0" w:space="0" w:color="auto"/>
        <w:bottom w:val="none" w:sz="0" w:space="0" w:color="auto"/>
        <w:right w:val="none" w:sz="0" w:space="0" w:color="auto"/>
      </w:divBdr>
    </w:div>
    <w:div w:id="16720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matenetwork.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energyoutlook.org/" TargetMode="External"/><Relationship Id="rId2" Type="http://schemas.openxmlformats.org/officeDocument/2006/relationships/hyperlink" Target="http://www.iea.org/publications/freepublications/publication/co2emissionsfromfuelcombustionhighlights2013.pdf" TargetMode="External"/><Relationship Id="rId1" Type="http://schemas.openxmlformats.org/officeDocument/2006/relationships/hyperlink" Target="http://www.se4all.org/our-vision/" TargetMode="External"/><Relationship Id="rId5" Type="http://schemas.openxmlformats.org/officeDocument/2006/relationships/hyperlink" Target="http://iopscience.iop.org/1748-9326/8/2/024015/article" TargetMode="External"/><Relationship Id="rId4" Type="http://schemas.openxmlformats.org/officeDocument/2006/relationships/hyperlink" Target="http://www.cafod.org.uk/Policy/Climate-an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1FE6-A9BB-460F-B975-962C109F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14441</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Wykes</dc:creator>
  <cp:lastModifiedBy>Lina Dabbagh</cp:lastModifiedBy>
  <cp:revision>3</cp:revision>
  <cp:lastPrinted>2014-08-14T09:16:00Z</cp:lastPrinted>
  <dcterms:created xsi:type="dcterms:W3CDTF">2014-09-19T19:19:00Z</dcterms:created>
  <dcterms:modified xsi:type="dcterms:W3CDTF">2014-09-19T19:20:00Z</dcterms:modified>
</cp:coreProperties>
</file>